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6D94FAB3" w:rsidR="00961C16" w:rsidRPr="000D6289" w:rsidRDefault="000D6289" w:rsidP="00BA16C2">
            <w:pPr>
              <w:rPr>
                <w:b/>
                <w:bCs/>
                <w:color w:val="000000"/>
              </w:rPr>
            </w:pPr>
            <w:r w:rsidRPr="000D6289">
              <w:rPr>
                <w:b/>
                <w:bCs/>
                <w:color w:val="000000"/>
              </w:rPr>
              <w:t>Emilia Sikorska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2CAE22B1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0D6289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2F75A35D" w:rsidR="00961C16" w:rsidRPr="00D05BBC" w:rsidRDefault="00161F3C" w:rsidP="00BA16C2">
            <w:r w:rsidRPr="00D05BBC">
              <w:t>dr hab., prof. uczelni, Nauki Ścisłe i Przyrodnicze, 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7297A1F8" w:rsidR="00C506E9" w:rsidRPr="00A814A0" w:rsidRDefault="00C506E9" w:rsidP="48F051DD">
            <w:r w:rsidRPr="00D05BBC">
              <w:t>Chemia:</w:t>
            </w:r>
            <w:r w:rsidR="000D6289" w:rsidRPr="00D05BBC">
              <w:t xml:space="preserve"> Ćwiczenia audytoryjne ze spektroskopii organicznej (III  licencjat); Wykład i ćwiczenia laboratoryjne ze </w:t>
            </w:r>
            <w:proofErr w:type="spellStart"/>
            <w:r w:rsidR="000D6289" w:rsidRPr="00D05BBC">
              <w:t>spektrochemii</w:t>
            </w:r>
            <w:proofErr w:type="spellEnd"/>
            <w:r w:rsidR="000D6289" w:rsidRPr="00D05BBC">
              <w:t xml:space="preserve"> (I MSU)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A814A0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B68CCCF" w14:textId="7ACC0C79" w:rsidR="00642239" w:rsidRPr="00642239" w:rsidRDefault="00642239" w:rsidP="00642239">
            <w:pPr>
              <w:spacing w:after="0"/>
              <w:rPr>
                <w:u w:val="single"/>
              </w:rPr>
            </w:pPr>
            <w:r w:rsidRPr="00642239">
              <w:rPr>
                <w:u w:val="single"/>
              </w:rPr>
              <w:t>Charakterystyka badań:</w:t>
            </w:r>
          </w:p>
          <w:p w14:paraId="58393CA1" w14:textId="27BEBD16" w:rsidR="006770E7" w:rsidRPr="00D05BBC" w:rsidRDefault="006770E7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</w:pPr>
            <w:r w:rsidRPr="00D05BBC">
              <w:t>Chemia peptydów</w:t>
            </w:r>
          </w:p>
          <w:p w14:paraId="606D8F85" w14:textId="442AF9A3" w:rsidR="006770E7" w:rsidRPr="00D05BBC" w:rsidRDefault="006770E7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</w:pPr>
            <w:r w:rsidRPr="00D05BBC">
              <w:t>Antybiotyki peptydowe</w:t>
            </w:r>
          </w:p>
          <w:p w14:paraId="058B4436" w14:textId="77777777" w:rsidR="006770E7" w:rsidRPr="00D05BBC" w:rsidRDefault="006770E7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</w:pPr>
            <w:r w:rsidRPr="00D05BBC">
              <w:t>Metody Spektroskopowe</w:t>
            </w:r>
          </w:p>
          <w:p w14:paraId="6E11F4DA" w14:textId="77777777" w:rsidR="006770E7" w:rsidRPr="00D05BBC" w:rsidRDefault="006770E7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</w:pPr>
            <w:r w:rsidRPr="00D05BBC">
              <w:t>Badania konformacyjne</w:t>
            </w:r>
          </w:p>
          <w:p w14:paraId="2D75638B" w14:textId="20816E49" w:rsidR="006770E7" w:rsidRPr="00D05BBC" w:rsidRDefault="006770E7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</w:pPr>
            <w:r w:rsidRPr="00D05BBC">
              <w:t>Modelowanie molekularne</w:t>
            </w:r>
          </w:p>
          <w:p w14:paraId="7D1FDBD0" w14:textId="7E378307" w:rsidR="006770E7" w:rsidRDefault="006770E7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</w:pPr>
            <w:r w:rsidRPr="00D05BBC">
              <w:t>Badania oddziaływań peptyd-lipid</w:t>
            </w:r>
          </w:p>
          <w:p w14:paraId="4F7C4B0F" w14:textId="77777777" w:rsidR="004101C5" w:rsidRDefault="004101C5" w:rsidP="004101C5">
            <w:pPr>
              <w:spacing w:after="0"/>
            </w:pPr>
          </w:p>
          <w:p w14:paraId="26C4FAA4" w14:textId="1CE52D87" w:rsidR="004101C5" w:rsidRPr="00642239" w:rsidRDefault="004101C5" w:rsidP="004101C5">
            <w:pPr>
              <w:spacing w:after="0"/>
              <w:rPr>
                <w:u w:val="single"/>
              </w:rPr>
            </w:pPr>
            <w:r w:rsidRPr="00642239">
              <w:rPr>
                <w:u w:val="single"/>
              </w:rPr>
              <w:t>Projekty:</w:t>
            </w:r>
          </w:p>
          <w:p w14:paraId="529C7C8F" w14:textId="642E4568" w:rsidR="004101C5" w:rsidRDefault="004101C5" w:rsidP="004101C5">
            <w:pPr>
              <w:pStyle w:val="Akapitzlist"/>
              <w:numPr>
                <w:ilvl w:val="0"/>
                <w:numId w:val="15"/>
              </w:numPr>
              <w:spacing w:after="0"/>
              <w:ind w:left="301" w:hanging="301"/>
            </w:pPr>
            <w:r>
              <w:t xml:space="preserve">Badanie procesów samoorganizacji </w:t>
            </w:r>
            <w:proofErr w:type="spellStart"/>
            <w:r>
              <w:t>lipopeptydów</w:t>
            </w:r>
            <w:proofErr w:type="spellEnd"/>
            <w:r>
              <w:t xml:space="preserve"> przeciwdrobnoustrojowych oraz ich wpływu na modelowe błony lipidowe, NCN 2016/21/B/ST5/01375, 2017-2020 (kierownik)</w:t>
            </w:r>
          </w:p>
          <w:p w14:paraId="5E340148" w14:textId="23605871" w:rsidR="004101C5" w:rsidRPr="00A814A0" w:rsidRDefault="004101C5" w:rsidP="004101C5">
            <w:pPr>
              <w:pStyle w:val="Akapitzlist"/>
              <w:numPr>
                <w:ilvl w:val="0"/>
                <w:numId w:val="15"/>
              </w:numPr>
              <w:spacing w:after="0"/>
              <w:ind w:left="301" w:hanging="301"/>
              <w:rPr>
                <w:lang w:val="en-US"/>
              </w:rPr>
            </w:pPr>
            <w:r w:rsidRPr="00A814A0">
              <w:rPr>
                <w:lang w:val="en-US"/>
              </w:rPr>
              <w:t xml:space="preserve">Assembling </w:t>
            </w:r>
            <w:proofErr w:type="spellStart"/>
            <w:r w:rsidRPr="00A814A0">
              <w:rPr>
                <w:lang w:val="en-US"/>
              </w:rPr>
              <w:t>againsts</w:t>
            </w:r>
            <w:proofErr w:type="spellEnd"/>
            <w:r w:rsidRPr="00A814A0">
              <w:rPr>
                <w:lang w:val="en-US"/>
              </w:rPr>
              <w:t xml:space="preserve"> Resistance: Antimicrobial Nanoparticles based on Molecular Assembly, Research Council of Norway 315666/F20, 2021-2024 (</w:t>
            </w:r>
            <w:proofErr w:type="spellStart"/>
            <w:r w:rsidRPr="00A814A0">
              <w:rPr>
                <w:lang w:val="en-US"/>
              </w:rPr>
              <w:t>kierownik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polskiej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grupy</w:t>
            </w:r>
            <w:proofErr w:type="spellEnd"/>
            <w:r w:rsidRPr="00A814A0">
              <w:rPr>
                <w:lang w:val="en-US"/>
              </w:rPr>
              <w:t>)</w:t>
            </w:r>
          </w:p>
          <w:p w14:paraId="552DE12B" w14:textId="77777777" w:rsidR="006770E7" w:rsidRPr="00A814A0" w:rsidRDefault="006770E7" w:rsidP="006770E7">
            <w:pPr>
              <w:spacing w:after="0"/>
              <w:rPr>
                <w:lang w:val="en-US"/>
              </w:rPr>
            </w:pPr>
          </w:p>
          <w:p w14:paraId="17EFD7AD" w14:textId="6386BC27" w:rsidR="00642239" w:rsidRPr="00642239" w:rsidRDefault="00642239" w:rsidP="006770E7">
            <w:pPr>
              <w:spacing w:after="0"/>
              <w:rPr>
                <w:u w:val="single"/>
              </w:rPr>
            </w:pPr>
            <w:r w:rsidRPr="00642239">
              <w:rPr>
                <w:u w:val="single"/>
              </w:rPr>
              <w:t>Publikacje:</w:t>
            </w:r>
          </w:p>
          <w:p w14:paraId="73AC20B2" w14:textId="77777777" w:rsidR="00D515ED" w:rsidRPr="00CB15E1" w:rsidRDefault="00D515ED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rFonts w:asciiTheme="minorHAnsi" w:hAnsiTheme="minorHAnsi" w:cstheme="minorHAnsi"/>
                <w:szCs w:val="22"/>
                <w:shd w:val="clear" w:color="auto" w:fill="FFFFFF"/>
              </w:rPr>
            </w:pPr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Marta Makowska, Paulina Kosikowska-Adamus, Magdalena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Zdrowowicz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, Dariusz Wyrzykowski, Adam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Prahl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, Emilia Sikorska,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Lipidation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of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Naturally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Occurring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α-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Helical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Antimicrobial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Peptides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as a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Promising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Strategy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for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Drug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Design, International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Journal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of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Molecular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</w:t>
            </w:r>
            <w:proofErr w:type="spellStart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>Sciences</w:t>
            </w:r>
            <w:proofErr w:type="spellEnd"/>
            <w:r w:rsidRPr="00CB15E1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 2023, 24: 3951.</w:t>
            </w:r>
          </w:p>
          <w:p w14:paraId="2D6F45C0" w14:textId="77777777" w:rsidR="00D515ED" w:rsidRPr="00A814A0" w:rsidRDefault="00D515ED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Piotr </w:t>
            </w:r>
            <w:proofErr w:type="spellStart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Mucha</w:t>
            </w:r>
            <w:proofErr w:type="spellEnd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, Emilia </w:t>
            </w:r>
            <w:proofErr w:type="spellStart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Sikorska</w:t>
            </w:r>
            <w:proofErr w:type="spellEnd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, Piotr </w:t>
            </w:r>
            <w:proofErr w:type="spellStart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Rekowski</w:t>
            </w:r>
            <w:proofErr w:type="spellEnd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Jarosław</w:t>
            </w:r>
            <w:proofErr w:type="spellEnd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Ruczyński</w:t>
            </w:r>
            <w:proofErr w:type="spellEnd"/>
            <w:r w:rsidRPr="00A814A0">
              <w:rPr>
                <w:rFonts w:asciiTheme="minorHAnsi" w:hAnsiTheme="minorHAnsi" w:cstheme="minorHAnsi"/>
                <w:szCs w:val="22"/>
                <w:shd w:val="clear" w:color="auto" w:fill="FFFFFF"/>
                <w:lang w:val="en-US"/>
              </w:rPr>
              <w:t>, Interaction of arginine-rich cell-penetrating peptides with an artificial neuronal membrane, Cells 2022, 11: 1638</w:t>
            </w:r>
          </w:p>
          <w:p w14:paraId="7A486C4C" w14:textId="5504C032" w:rsidR="006770E7" w:rsidRPr="00A814A0" w:rsidRDefault="006770E7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lang w:val="en-US"/>
              </w:rPr>
            </w:pPr>
            <w:proofErr w:type="spellStart"/>
            <w:r w:rsidRPr="00A814A0">
              <w:rPr>
                <w:lang w:val="en-US"/>
              </w:rPr>
              <w:t>Oktawian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Stachurski</w:t>
            </w:r>
            <w:proofErr w:type="spellEnd"/>
            <w:r w:rsidRPr="00A814A0">
              <w:rPr>
                <w:lang w:val="en-US"/>
              </w:rPr>
              <w:t xml:space="preserve">, Damian Neubauer, Aleksandra </w:t>
            </w:r>
            <w:proofErr w:type="spellStart"/>
            <w:r w:rsidRPr="00A814A0">
              <w:rPr>
                <w:lang w:val="en-US"/>
              </w:rPr>
              <w:t>Walewska</w:t>
            </w:r>
            <w:proofErr w:type="spellEnd"/>
            <w:r w:rsidRPr="00A814A0">
              <w:rPr>
                <w:lang w:val="en-US"/>
              </w:rPr>
              <w:t xml:space="preserve">, Emilia </w:t>
            </w:r>
            <w:proofErr w:type="spellStart"/>
            <w:r w:rsidRPr="00A814A0">
              <w:rPr>
                <w:lang w:val="en-US"/>
              </w:rPr>
              <w:t>Iłowska</w:t>
            </w:r>
            <w:proofErr w:type="spellEnd"/>
            <w:r w:rsidRPr="00A814A0">
              <w:rPr>
                <w:lang w:val="en-US"/>
              </w:rPr>
              <w:t xml:space="preserve">, Marta Bauer, </w:t>
            </w:r>
            <w:proofErr w:type="spellStart"/>
            <w:r w:rsidRPr="00A814A0">
              <w:rPr>
                <w:lang w:val="en-US"/>
              </w:rPr>
              <w:t>Sylwia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Bartoszewska</w:t>
            </w:r>
            <w:proofErr w:type="spellEnd"/>
            <w:r w:rsidRPr="00A814A0">
              <w:rPr>
                <w:lang w:val="en-US"/>
              </w:rPr>
              <w:t xml:space="preserve">, Karol Sikora, Aleksandra </w:t>
            </w:r>
            <w:proofErr w:type="spellStart"/>
            <w:r w:rsidRPr="00A814A0">
              <w:rPr>
                <w:lang w:val="en-US"/>
              </w:rPr>
              <w:t>Hać</w:t>
            </w:r>
            <w:proofErr w:type="spellEnd"/>
            <w:r w:rsidRPr="00A814A0">
              <w:rPr>
                <w:lang w:val="en-US"/>
              </w:rPr>
              <w:t xml:space="preserve">, Dariusz </w:t>
            </w:r>
            <w:proofErr w:type="spellStart"/>
            <w:r w:rsidRPr="00A814A0">
              <w:rPr>
                <w:lang w:val="en-US"/>
              </w:rPr>
              <w:t>Wyrzykowski</w:t>
            </w:r>
            <w:proofErr w:type="spellEnd"/>
            <w:r w:rsidRPr="00A814A0">
              <w:rPr>
                <w:lang w:val="en-US"/>
              </w:rPr>
              <w:t xml:space="preserve">, Adam </w:t>
            </w:r>
            <w:proofErr w:type="spellStart"/>
            <w:r w:rsidRPr="00A814A0">
              <w:rPr>
                <w:lang w:val="en-US"/>
              </w:rPr>
              <w:t>Prahl</w:t>
            </w:r>
            <w:proofErr w:type="spellEnd"/>
            <w:r w:rsidRPr="00A814A0">
              <w:rPr>
                <w:lang w:val="en-US"/>
              </w:rPr>
              <w:t xml:space="preserve">, Wojciech </w:t>
            </w:r>
            <w:proofErr w:type="spellStart"/>
            <w:r w:rsidRPr="00A814A0">
              <w:rPr>
                <w:lang w:val="en-US"/>
              </w:rPr>
              <w:t>Kamysz</w:t>
            </w:r>
            <w:proofErr w:type="spellEnd"/>
            <w:r w:rsidRPr="00A814A0">
              <w:rPr>
                <w:lang w:val="en-US"/>
              </w:rPr>
              <w:t xml:space="preserve">, Emilia </w:t>
            </w:r>
            <w:proofErr w:type="spellStart"/>
            <w:r w:rsidRPr="00A814A0">
              <w:rPr>
                <w:lang w:val="en-US"/>
              </w:rPr>
              <w:t>Sikorska</w:t>
            </w:r>
            <w:proofErr w:type="spellEnd"/>
            <w:r w:rsidRPr="00A814A0">
              <w:rPr>
                <w:lang w:val="en-US"/>
              </w:rPr>
              <w:t>, Understanding the Role of Self-Assembly and Interaction with Biological Membranes of Short Cationic Lipopeptides in the Effective Design of New Antibiotics, Antibiotics</w:t>
            </w:r>
            <w:r w:rsidR="008B50DB" w:rsidRPr="00A814A0">
              <w:rPr>
                <w:lang w:val="en-US"/>
              </w:rPr>
              <w:t xml:space="preserve"> 2022</w:t>
            </w:r>
            <w:r w:rsidRPr="00A814A0">
              <w:rPr>
                <w:lang w:val="en-US"/>
              </w:rPr>
              <w:t>, 11 (11): 1491</w:t>
            </w:r>
          </w:p>
          <w:p w14:paraId="5B2E4B63" w14:textId="77777777" w:rsidR="009A1834" w:rsidRPr="00A814A0" w:rsidRDefault="009A1834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lang w:val="en-US"/>
              </w:rPr>
            </w:pPr>
            <w:r w:rsidRPr="00A814A0">
              <w:rPr>
                <w:lang w:val="en-US"/>
              </w:rPr>
              <w:lastRenderedPageBreak/>
              <w:t xml:space="preserve">Magdalena </w:t>
            </w:r>
            <w:proofErr w:type="spellStart"/>
            <w:r w:rsidRPr="00A814A0">
              <w:rPr>
                <w:lang w:val="en-US"/>
              </w:rPr>
              <w:t>Bojko</w:t>
            </w:r>
            <w:proofErr w:type="spellEnd"/>
            <w:r w:rsidRPr="00A814A0">
              <w:rPr>
                <w:lang w:val="en-US"/>
              </w:rPr>
              <w:t xml:space="preserve">, Katarzyna </w:t>
            </w:r>
            <w:proofErr w:type="spellStart"/>
            <w:r w:rsidRPr="00A814A0">
              <w:rPr>
                <w:lang w:val="en-US"/>
              </w:rPr>
              <w:t>Węgrzyn</w:t>
            </w:r>
            <w:proofErr w:type="spellEnd"/>
            <w:r w:rsidRPr="00A814A0">
              <w:rPr>
                <w:lang w:val="en-US"/>
              </w:rPr>
              <w:t xml:space="preserve">, Emilia </w:t>
            </w:r>
            <w:proofErr w:type="spellStart"/>
            <w:r w:rsidRPr="00A814A0">
              <w:rPr>
                <w:lang w:val="en-US"/>
              </w:rPr>
              <w:t>Sikorska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Pr="00A814A0">
              <w:rPr>
                <w:lang w:val="en-US"/>
              </w:rPr>
              <w:t>Mikołaj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Kocikowski</w:t>
            </w:r>
            <w:proofErr w:type="spellEnd"/>
            <w:r w:rsidRPr="00A814A0">
              <w:rPr>
                <w:lang w:val="en-US"/>
              </w:rPr>
              <w:t xml:space="preserve">, Maciej Parys, Claire </w:t>
            </w:r>
            <w:proofErr w:type="spellStart"/>
            <w:r w:rsidRPr="00A814A0">
              <w:rPr>
                <w:lang w:val="en-US"/>
              </w:rPr>
              <w:t>Battin</w:t>
            </w:r>
            <w:proofErr w:type="spellEnd"/>
            <w:r w:rsidRPr="00A814A0">
              <w:rPr>
                <w:lang w:val="en-US"/>
              </w:rPr>
              <w:t xml:space="preserve">, Peter Steinberger, </w:t>
            </w:r>
            <w:proofErr w:type="spellStart"/>
            <w:r w:rsidRPr="00A814A0">
              <w:rPr>
                <w:lang w:val="en-US"/>
              </w:rPr>
              <w:t>Małgorzata</w:t>
            </w:r>
            <w:proofErr w:type="spellEnd"/>
            <w:r w:rsidRPr="00A814A0">
              <w:rPr>
                <w:lang w:val="en-US"/>
              </w:rPr>
              <w:t xml:space="preserve"> M </w:t>
            </w:r>
            <w:proofErr w:type="spellStart"/>
            <w:r w:rsidRPr="00A814A0">
              <w:rPr>
                <w:lang w:val="en-US"/>
              </w:rPr>
              <w:t>Kogut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Pr="00A814A0">
              <w:rPr>
                <w:lang w:val="en-US"/>
              </w:rPr>
              <w:t>Michał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Winnicki</w:t>
            </w:r>
            <w:proofErr w:type="spellEnd"/>
            <w:r w:rsidRPr="00A814A0">
              <w:rPr>
                <w:lang w:val="en-US"/>
              </w:rPr>
              <w:t xml:space="preserve">, Adam K </w:t>
            </w:r>
            <w:proofErr w:type="spellStart"/>
            <w:r w:rsidRPr="00A814A0">
              <w:rPr>
                <w:lang w:val="en-US"/>
              </w:rPr>
              <w:t>Sieradzan</w:t>
            </w:r>
            <w:proofErr w:type="spellEnd"/>
            <w:r w:rsidRPr="00A814A0">
              <w:rPr>
                <w:lang w:val="en-US"/>
              </w:rPr>
              <w:t xml:space="preserve">, Marta </w:t>
            </w:r>
            <w:proofErr w:type="spellStart"/>
            <w:r w:rsidRPr="00A814A0">
              <w:rPr>
                <w:lang w:val="en-US"/>
              </w:rPr>
              <w:t>Spodzieja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Pr="00A814A0">
              <w:rPr>
                <w:lang w:val="en-US"/>
              </w:rPr>
              <w:t>Sylwia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Rodziewicz-Motowidło</w:t>
            </w:r>
            <w:proofErr w:type="spellEnd"/>
            <w:r w:rsidRPr="00A814A0">
              <w:rPr>
                <w:lang w:val="en-US"/>
              </w:rPr>
              <w:t>, Design, synthesis and biological evaluation of PD-1 derived peptides as inhibitors of PD-1/PD-L1 complex formation for cancer therapy, Bioorganic Chemistry 2022, 128: 106047.</w:t>
            </w:r>
          </w:p>
          <w:p w14:paraId="2B00CBFF" w14:textId="35B03C85" w:rsidR="006770E7" w:rsidRPr="00A814A0" w:rsidRDefault="006770E7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lang w:val="en-US"/>
              </w:rPr>
            </w:pPr>
            <w:r w:rsidRPr="00A814A0">
              <w:rPr>
                <w:lang w:val="en-US"/>
              </w:rPr>
              <w:t xml:space="preserve">Izabela </w:t>
            </w:r>
            <w:proofErr w:type="spellStart"/>
            <w:r w:rsidRPr="00A814A0">
              <w:rPr>
                <w:lang w:val="en-US"/>
              </w:rPr>
              <w:t>Małuch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Pr="00A814A0">
              <w:rPr>
                <w:lang w:val="en-US"/>
              </w:rPr>
              <w:t>Oktawian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Stachurski</w:t>
            </w:r>
            <w:proofErr w:type="spellEnd"/>
            <w:r w:rsidRPr="00A814A0">
              <w:rPr>
                <w:lang w:val="en-US"/>
              </w:rPr>
              <w:t xml:space="preserve">, Paulina </w:t>
            </w:r>
            <w:proofErr w:type="spellStart"/>
            <w:r w:rsidRPr="00A814A0">
              <w:rPr>
                <w:lang w:val="en-US"/>
              </w:rPr>
              <w:t>Kosikowska-Adamus</w:t>
            </w:r>
            <w:proofErr w:type="spellEnd"/>
            <w:r w:rsidRPr="00A814A0">
              <w:rPr>
                <w:lang w:val="en-US"/>
              </w:rPr>
              <w:t xml:space="preserve">, Marta </w:t>
            </w:r>
            <w:proofErr w:type="spellStart"/>
            <w:r w:rsidRPr="00A814A0">
              <w:rPr>
                <w:lang w:val="en-US"/>
              </w:rPr>
              <w:t>Makowska</w:t>
            </w:r>
            <w:proofErr w:type="spellEnd"/>
            <w:r w:rsidRPr="00A814A0">
              <w:rPr>
                <w:lang w:val="en-US"/>
              </w:rPr>
              <w:t xml:space="preserve">, Marta Bauer, Dariusz </w:t>
            </w:r>
            <w:proofErr w:type="spellStart"/>
            <w:r w:rsidRPr="00A814A0">
              <w:rPr>
                <w:lang w:val="en-US"/>
              </w:rPr>
              <w:t>Wyrzykowski</w:t>
            </w:r>
            <w:proofErr w:type="spellEnd"/>
            <w:r w:rsidRPr="00A814A0">
              <w:rPr>
                <w:lang w:val="en-US"/>
              </w:rPr>
              <w:t xml:space="preserve">, Aleksandra </w:t>
            </w:r>
            <w:proofErr w:type="spellStart"/>
            <w:r w:rsidRPr="00A814A0">
              <w:rPr>
                <w:lang w:val="en-US"/>
              </w:rPr>
              <w:t>Hać</w:t>
            </w:r>
            <w:proofErr w:type="spellEnd"/>
            <w:r w:rsidRPr="00A814A0">
              <w:rPr>
                <w:lang w:val="en-US"/>
              </w:rPr>
              <w:t xml:space="preserve">, Wojciech </w:t>
            </w:r>
            <w:proofErr w:type="spellStart"/>
            <w:r w:rsidRPr="00A814A0">
              <w:rPr>
                <w:lang w:val="en-US"/>
              </w:rPr>
              <w:t>Kamysz</w:t>
            </w:r>
            <w:proofErr w:type="spellEnd"/>
            <w:r w:rsidRPr="00A814A0">
              <w:rPr>
                <w:lang w:val="en-US"/>
              </w:rPr>
              <w:t xml:space="preserve">, Milena </w:t>
            </w:r>
            <w:proofErr w:type="spellStart"/>
            <w:r w:rsidRPr="00A814A0">
              <w:rPr>
                <w:lang w:val="en-US"/>
              </w:rPr>
              <w:t>Deptuła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Pr="00A814A0">
              <w:rPr>
                <w:lang w:val="en-US"/>
              </w:rPr>
              <w:t>Michał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Pikuła</w:t>
            </w:r>
            <w:proofErr w:type="spellEnd"/>
            <w:r w:rsidRPr="00A814A0">
              <w:rPr>
                <w:lang w:val="en-US"/>
              </w:rPr>
              <w:t xml:space="preserve">, Emilia </w:t>
            </w:r>
            <w:proofErr w:type="spellStart"/>
            <w:r w:rsidRPr="00A814A0">
              <w:rPr>
                <w:lang w:val="en-US"/>
              </w:rPr>
              <w:t>Sikorska</w:t>
            </w:r>
            <w:proofErr w:type="spellEnd"/>
            <w:r w:rsidRPr="00A814A0">
              <w:rPr>
                <w:lang w:val="en-US"/>
              </w:rPr>
              <w:t>, Double-Headed Cationic Lipopeptides: An Emerging Class of Antimicrobials</w:t>
            </w:r>
            <w:r w:rsidR="008B50DB" w:rsidRPr="00A814A0">
              <w:rPr>
                <w:lang w:val="en-US"/>
              </w:rPr>
              <w:t>,</w:t>
            </w:r>
            <w:r w:rsidRPr="00A814A0">
              <w:rPr>
                <w:lang w:val="en-US"/>
              </w:rPr>
              <w:t xml:space="preserve"> International Journal of Molecular Sciences</w:t>
            </w:r>
            <w:r w:rsidR="008B50DB" w:rsidRPr="00A814A0">
              <w:rPr>
                <w:lang w:val="en-US"/>
              </w:rPr>
              <w:t xml:space="preserve"> 2020,</w:t>
            </w:r>
            <w:r w:rsidRPr="00A814A0">
              <w:rPr>
                <w:lang w:val="en-US"/>
              </w:rPr>
              <w:t xml:space="preserve"> 21 (23): 8944</w:t>
            </w:r>
          </w:p>
          <w:p w14:paraId="06B056E7" w14:textId="77777777" w:rsidR="00CB15E1" w:rsidRPr="00A814A0" w:rsidRDefault="00D515ED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lang w:val="en-US"/>
              </w:rPr>
            </w:pPr>
            <w:r w:rsidRPr="00A814A0">
              <w:rPr>
                <w:lang w:val="en-US"/>
              </w:rPr>
              <w:t xml:space="preserve">Damian Neubauer, Maciej </w:t>
            </w:r>
            <w:proofErr w:type="spellStart"/>
            <w:r w:rsidRPr="00A814A0">
              <w:rPr>
                <w:lang w:val="en-US"/>
              </w:rPr>
              <w:t>Jaśkiewicz</w:t>
            </w:r>
            <w:proofErr w:type="spellEnd"/>
            <w:r w:rsidRPr="00A814A0">
              <w:rPr>
                <w:lang w:val="en-US"/>
              </w:rPr>
              <w:t xml:space="preserve">, Emilia </w:t>
            </w:r>
            <w:proofErr w:type="spellStart"/>
            <w:r w:rsidRPr="00A814A0">
              <w:rPr>
                <w:lang w:val="en-US"/>
              </w:rPr>
              <w:t>Sikorska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Pr="00A814A0">
              <w:rPr>
                <w:lang w:val="en-US"/>
              </w:rPr>
              <w:t>Sylwia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Bartoszewska</w:t>
            </w:r>
            <w:proofErr w:type="spellEnd"/>
            <w:r w:rsidRPr="00A814A0">
              <w:rPr>
                <w:lang w:val="en-US"/>
              </w:rPr>
              <w:t xml:space="preserve">, Marta Bauer, </w:t>
            </w:r>
            <w:proofErr w:type="spellStart"/>
            <w:r w:rsidRPr="00A814A0">
              <w:rPr>
                <w:lang w:val="en-US"/>
              </w:rPr>
              <w:t>Małgorzata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Kapusta</w:t>
            </w:r>
            <w:proofErr w:type="spellEnd"/>
            <w:r w:rsidRPr="00A814A0">
              <w:rPr>
                <w:lang w:val="en-US"/>
              </w:rPr>
              <w:t xml:space="preserve">, Magdalena </w:t>
            </w:r>
            <w:proofErr w:type="spellStart"/>
            <w:r w:rsidRPr="00A814A0">
              <w:rPr>
                <w:lang w:val="en-US"/>
              </w:rPr>
              <w:t>Narajczyk</w:t>
            </w:r>
            <w:proofErr w:type="spellEnd"/>
            <w:r w:rsidRPr="00A814A0">
              <w:rPr>
                <w:lang w:val="en-US"/>
              </w:rPr>
              <w:t xml:space="preserve">, Wojciech </w:t>
            </w:r>
            <w:proofErr w:type="spellStart"/>
            <w:r w:rsidRPr="00A814A0">
              <w:rPr>
                <w:lang w:val="en-US"/>
              </w:rPr>
              <w:t>Kamysz</w:t>
            </w:r>
            <w:proofErr w:type="spellEnd"/>
            <w:r w:rsidRPr="00A814A0">
              <w:rPr>
                <w:lang w:val="en-US"/>
              </w:rPr>
              <w:t xml:space="preserve">, Effect of disulfide cyclization of ultrashort cationic lipopeptides on antimicrobial activity and cytotoxicity (2020), </w:t>
            </w:r>
            <w:proofErr w:type="spellStart"/>
            <w:r w:rsidRPr="00A814A0">
              <w:rPr>
                <w:lang w:val="en-US"/>
              </w:rPr>
              <w:t>artykuł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="00CB15E1" w:rsidRPr="00A814A0">
              <w:rPr>
                <w:lang w:val="en-US"/>
              </w:rPr>
              <w:t>Elżbieta</w:t>
            </w:r>
            <w:proofErr w:type="spellEnd"/>
            <w:r w:rsidR="00CB15E1" w:rsidRPr="00A814A0">
              <w:rPr>
                <w:lang w:val="en-US"/>
              </w:rPr>
              <w:t xml:space="preserve"> </w:t>
            </w:r>
            <w:proofErr w:type="spellStart"/>
            <w:r w:rsidR="00CB15E1" w:rsidRPr="00A814A0">
              <w:rPr>
                <w:lang w:val="en-US"/>
              </w:rPr>
              <w:t>Kamysz</w:t>
            </w:r>
            <w:proofErr w:type="spellEnd"/>
            <w:r w:rsidR="00CB15E1" w:rsidRPr="00A814A0">
              <w:rPr>
                <w:lang w:val="en-US"/>
              </w:rPr>
              <w:t xml:space="preserve">, Emilia </w:t>
            </w:r>
            <w:proofErr w:type="spellStart"/>
            <w:r w:rsidR="00CB15E1" w:rsidRPr="00A814A0">
              <w:rPr>
                <w:lang w:val="en-US"/>
              </w:rPr>
              <w:t>Sikorska</w:t>
            </w:r>
            <w:proofErr w:type="spellEnd"/>
            <w:r w:rsidR="00CB15E1" w:rsidRPr="00A814A0">
              <w:rPr>
                <w:lang w:val="en-US"/>
              </w:rPr>
              <w:t xml:space="preserve">, Maciej </w:t>
            </w:r>
            <w:proofErr w:type="spellStart"/>
            <w:r w:rsidR="00CB15E1" w:rsidRPr="00A814A0">
              <w:rPr>
                <w:lang w:val="en-US"/>
              </w:rPr>
              <w:t>Jaśkiewicz</w:t>
            </w:r>
            <w:proofErr w:type="spellEnd"/>
            <w:r w:rsidR="00CB15E1" w:rsidRPr="00A814A0">
              <w:rPr>
                <w:lang w:val="en-US"/>
              </w:rPr>
              <w:t xml:space="preserve">, Marta Bauer, Damian Neubauer, </w:t>
            </w:r>
            <w:proofErr w:type="spellStart"/>
            <w:r w:rsidR="00CB15E1" w:rsidRPr="00A814A0">
              <w:rPr>
                <w:lang w:val="en-US"/>
              </w:rPr>
              <w:t>Sylwia</w:t>
            </w:r>
            <w:proofErr w:type="spellEnd"/>
            <w:r w:rsidR="00CB15E1" w:rsidRPr="00A814A0">
              <w:rPr>
                <w:lang w:val="en-US"/>
              </w:rPr>
              <w:t xml:space="preserve"> </w:t>
            </w:r>
            <w:proofErr w:type="spellStart"/>
            <w:r w:rsidR="00CB15E1" w:rsidRPr="00A814A0">
              <w:rPr>
                <w:lang w:val="en-US"/>
              </w:rPr>
              <w:t>Bartoszewska</w:t>
            </w:r>
            <w:proofErr w:type="spellEnd"/>
            <w:r w:rsidR="00CB15E1" w:rsidRPr="00A814A0">
              <w:rPr>
                <w:lang w:val="en-US"/>
              </w:rPr>
              <w:t xml:space="preserve">, </w:t>
            </w:r>
            <w:proofErr w:type="spellStart"/>
            <w:r w:rsidR="00CB15E1" w:rsidRPr="00A814A0">
              <w:rPr>
                <w:lang w:val="en-US"/>
              </w:rPr>
              <w:t>Wioletta</w:t>
            </w:r>
            <w:proofErr w:type="spellEnd"/>
            <w:r w:rsidR="00CB15E1" w:rsidRPr="00A814A0">
              <w:rPr>
                <w:lang w:val="en-US"/>
              </w:rPr>
              <w:t xml:space="preserve"> </w:t>
            </w:r>
            <w:proofErr w:type="spellStart"/>
            <w:r w:rsidR="00CB15E1" w:rsidRPr="00A814A0">
              <w:rPr>
                <w:lang w:val="en-US"/>
              </w:rPr>
              <w:t>Barańska</w:t>
            </w:r>
            <w:proofErr w:type="spellEnd"/>
            <w:r w:rsidR="00CB15E1" w:rsidRPr="00A814A0">
              <w:rPr>
                <w:lang w:val="en-US"/>
              </w:rPr>
              <w:t xml:space="preserve">-Rybak, Wojciech </w:t>
            </w:r>
            <w:proofErr w:type="spellStart"/>
            <w:r w:rsidR="00CB15E1" w:rsidRPr="00A814A0">
              <w:rPr>
                <w:lang w:val="en-US"/>
              </w:rPr>
              <w:t>Kamysz</w:t>
            </w:r>
            <w:proofErr w:type="spellEnd"/>
            <w:r w:rsidR="00CB15E1" w:rsidRPr="00A814A0">
              <w:rPr>
                <w:lang w:val="en-US"/>
              </w:rPr>
              <w:t xml:space="preserve">, </w:t>
            </w:r>
            <w:proofErr w:type="spellStart"/>
            <w:r w:rsidR="00CB15E1" w:rsidRPr="00A814A0">
              <w:rPr>
                <w:lang w:val="en-US"/>
              </w:rPr>
              <w:t>Lipidated</w:t>
            </w:r>
            <w:proofErr w:type="spellEnd"/>
            <w:r w:rsidR="00CB15E1" w:rsidRPr="00A814A0">
              <w:rPr>
                <w:lang w:val="en-US"/>
              </w:rPr>
              <w:t xml:space="preserve"> Analogs of the LL-37-Derived Peptide Fragment KR12—Structural Analysis, Surface-Active Properties and Antimicrobial Activity, International Journal of Molecular Sciences 2020, 21 (3): 887</w:t>
            </w:r>
          </w:p>
          <w:p w14:paraId="19AA54B0" w14:textId="36028D5F" w:rsidR="00D515ED" w:rsidRPr="00A814A0" w:rsidRDefault="00D515ED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lang w:val="en-US"/>
              </w:rPr>
            </w:pPr>
            <w:r w:rsidRPr="00A814A0">
              <w:rPr>
                <w:lang w:val="en-US"/>
              </w:rPr>
              <w:t>International Journal of Molecular Sciences, 21 (19): 7208</w:t>
            </w:r>
          </w:p>
          <w:p w14:paraId="7E314B41" w14:textId="47A8538E" w:rsidR="008B50DB" w:rsidRPr="00A814A0" w:rsidRDefault="006770E7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lang w:val="en-US"/>
              </w:rPr>
            </w:pPr>
            <w:proofErr w:type="spellStart"/>
            <w:r w:rsidRPr="00A814A0">
              <w:rPr>
                <w:lang w:val="en-US"/>
              </w:rPr>
              <w:t>Oktawian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Stachurski</w:t>
            </w:r>
            <w:proofErr w:type="spellEnd"/>
            <w:r w:rsidRPr="00A814A0">
              <w:rPr>
                <w:lang w:val="en-US"/>
              </w:rPr>
              <w:t xml:space="preserve">, Damian Neubauer, Izabela </w:t>
            </w:r>
            <w:proofErr w:type="spellStart"/>
            <w:r w:rsidRPr="00A814A0">
              <w:rPr>
                <w:lang w:val="en-US"/>
              </w:rPr>
              <w:t>Małuch</w:t>
            </w:r>
            <w:proofErr w:type="spellEnd"/>
            <w:r w:rsidRPr="00A814A0">
              <w:rPr>
                <w:lang w:val="en-US"/>
              </w:rPr>
              <w:t xml:space="preserve">, Dariusz </w:t>
            </w:r>
            <w:proofErr w:type="spellStart"/>
            <w:r w:rsidRPr="00A814A0">
              <w:rPr>
                <w:lang w:val="en-US"/>
              </w:rPr>
              <w:t>Wyrzykowski</w:t>
            </w:r>
            <w:proofErr w:type="spellEnd"/>
            <w:r w:rsidRPr="00A814A0">
              <w:rPr>
                <w:lang w:val="en-US"/>
              </w:rPr>
              <w:t xml:space="preserve">, Marta Bauer, </w:t>
            </w:r>
            <w:proofErr w:type="spellStart"/>
            <w:r w:rsidRPr="00A814A0">
              <w:rPr>
                <w:lang w:val="en-US"/>
              </w:rPr>
              <w:t>Sylwia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Bartoszewska</w:t>
            </w:r>
            <w:proofErr w:type="spellEnd"/>
            <w:r w:rsidRPr="00A814A0">
              <w:rPr>
                <w:lang w:val="en-US"/>
              </w:rPr>
              <w:t xml:space="preserve">, Wojciech </w:t>
            </w:r>
            <w:proofErr w:type="spellStart"/>
            <w:r w:rsidRPr="00A814A0">
              <w:rPr>
                <w:lang w:val="en-US"/>
              </w:rPr>
              <w:t>Kamysz</w:t>
            </w:r>
            <w:proofErr w:type="spellEnd"/>
            <w:r w:rsidRPr="00A814A0">
              <w:rPr>
                <w:lang w:val="en-US"/>
              </w:rPr>
              <w:t xml:space="preserve">, Emilia </w:t>
            </w:r>
            <w:proofErr w:type="spellStart"/>
            <w:r w:rsidRPr="00A814A0">
              <w:rPr>
                <w:lang w:val="en-US"/>
              </w:rPr>
              <w:t>Sikorska</w:t>
            </w:r>
            <w:proofErr w:type="spellEnd"/>
            <w:r w:rsidRPr="00A814A0">
              <w:rPr>
                <w:lang w:val="en-US"/>
              </w:rPr>
              <w:t>, Effect of self-assembly on antimicrobial activity of double-chain short cationic lipopeptides</w:t>
            </w:r>
            <w:r w:rsidR="008B50DB" w:rsidRPr="00A814A0">
              <w:rPr>
                <w:lang w:val="en-US"/>
              </w:rPr>
              <w:t>,</w:t>
            </w:r>
            <w:r w:rsidRPr="00A814A0">
              <w:rPr>
                <w:lang w:val="en-US"/>
              </w:rPr>
              <w:t xml:space="preserve"> Bioorganic &amp; Medicinal Chemistry</w:t>
            </w:r>
            <w:r w:rsidR="008B50DB" w:rsidRPr="00A814A0">
              <w:rPr>
                <w:lang w:val="en-US"/>
              </w:rPr>
              <w:t xml:space="preserve"> 2019,</w:t>
            </w:r>
            <w:r w:rsidRPr="00A814A0">
              <w:rPr>
                <w:lang w:val="en-US"/>
              </w:rPr>
              <w:t xml:space="preserve"> 27(23): 115129</w:t>
            </w:r>
          </w:p>
          <w:p w14:paraId="680F3C0F" w14:textId="77777777" w:rsidR="009B7781" w:rsidRPr="00A814A0" w:rsidRDefault="008B50DB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lang w:val="en-US"/>
              </w:rPr>
            </w:pPr>
            <w:r w:rsidRPr="00A814A0">
              <w:rPr>
                <w:lang w:val="en-US"/>
              </w:rPr>
              <w:t xml:space="preserve">Dorian </w:t>
            </w:r>
            <w:proofErr w:type="spellStart"/>
            <w:r w:rsidRPr="00A814A0">
              <w:rPr>
                <w:lang w:val="en-US"/>
              </w:rPr>
              <w:t>Migoń</w:t>
            </w:r>
            <w:proofErr w:type="spellEnd"/>
            <w:r w:rsidRPr="00A814A0">
              <w:rPr>
                <w:lang w:val="en-US"/>
              </w:rPr>
              <w:t xml:space="preserve">, Maciej </w:t>
            </w:r>
            <w:proofErr w:type="spellStart"/>
            <w:r w:rsidRPr="00A814A0">
              <w:rPr>
                <w:lang w:val="en-US"/>
              </w:rPr>
              <w:t>Jaśkiewicz</w:t>
            </w:r>
            <w:proofErr w:type="spellEnd"/>
            <w:r w:rsidRPr="00A814A0">
              <w:rPr>
                <w:lang w:val="en-US"/>
              </w:rPr>
              <w:t xml:space="preserve">, Damian Neubauer, Marta Bauer, Emilia </w:t>
            </w:r>
            <w:proofErr w:type="spellStart"/>
            <w:r w:rsidRPr="00A814A0">
              <w:rPr>
                <w:lang w:val="en-US"/>
              </w:rPr>
              <w:t>Sikorska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Pr="00A814A0">
              <w:rPr>
                <w:lang w:val="en-US"/>
              </w:rPr>
              <w:t>Elżbieta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Kamysz</w:t>
            </w:r>
            <w:proofErr w:type="spellEnd"/>
            <w:r w:rsidRPr="00A814A0">
              <w:rPr>
                <w:lang w:val="en-US"/>
              </w:rPr>
              <w:t xml:space="preserve">, Wojciech </w:t>
            </w:r>
            <w:proofErr w:type="spellStart"/>
            <w:r w:rsidRPr="00A814A0">
              <w:rPr>
                <w:lang w:val="en-US"/>
              </w:rPr>
              <w:t>Kamysz</w:t>
            </w:r>
            <w:proofErr w:type="spellEnd"/>
            <w:r w:rsidRPr="00A814A0">
              <w:rPr>
                <w:lang w:val="en-US"/>
              </w:rPr>
              <w:t xml:space="preserve">, Alanine scanning studies of the antimicrobial peptide </w:t>
            </w:r>
            <w:proofErr w:type="spellStart"/>
            <w:r w:rsidRPr="00A814A0">
              <w:rPr>
                <w:lang w:val="en-US"/>
              </w:rPr>
              <w:t>aurein</w:t>
            </w:r>
            <w:proofErr w:type="spellEnd"/>
            <w:r w:rsidRPr="00A814A0">
              <w:rPr>
                <w:lang w:val="en-US"/>
              </w:rPr>
              <w:t xml:space="preserve"> 1.2 Probiotics and Antimicrobial Proteins 2019, 11 (3): 1042-1054</w:t>
            </w:r>
          </w:p>
          <w:p w14:paraId="17B01E32" w14:textId="328D6FD1" w:rsidR="00D515ED" w:rsidRPr="00A814A0" w:rsidRDefault="00D515ED" w:rsidP="00CB15E1">
            <w:pPr>
              <w:pStyle w:val="Akapitzlist"/>
              <w:numPr>
                <w:ilvl w:val="0"/>
                <w:numId w:val="13"/>
              </w:numPr>
              <w:spacing w:after="0"/>
              <w:ind w:left="441" w:hanging="284"/>
              <w:rPr>
                <w:lang w:val="en-US"/>
              </w:rPr>
            </w:pPr>
            <w:r w:rsidRPr="00A814A0">
              <w:rPr>
                <w:lang w:val="en-US"/>
              </w:rPr>
              <w:t xml:space="preserve">Emilia </w:t>
            </w:r>
            <w:proofErr w:type="spellStart"/>
            <w:r w:rsidRPr="00A814A0">
              <w:rPr>
                <w:lang w:val="en-US"/>
              </w:rPr>
              <w:t>Sikorska</w:t>
            </w:r>
            <w:proofErr w:type="spellEnd"/>
            <w:r w:rsidRPr="00A814A0">
              <w:rPr>
                <w:lang w:val="en-US"/>
              </w:rPr>
              <w:t xml:space="preserve">, </w:t>
            </w:r>
            <w:proofErr w:type="spellStart"/>
            <w:r w:rsidRPr="00A814A0">
              <w:rPr>
                <w:lang w:val="en-US"/>
              </w:rPr>
              <w:t>Oktawian</w:t>
            </w:r>
            <w:proofErr w:type="spellEnd"/>
            <w:r w:rsidRPr="00A814A0">
              <w:rPr>
                <w:lang w:val="en-US"/>
              </w:rPr>
              <w:t xml:space="preserve"> </w:t>
            </w:r>
            <w:proofErr w:type="spellStart"/>
            <w:r w:rsidRPr="00A814A0">
              <w:rPr>
                <w:lang w:val="en-US"/>
              </w:rPr>
              <w:t>Stachurski</w:t>
            </w:r>
            <w:proofErr w:type="spellEnd"/>
            <w:r w:rsidRPr="00A814A0">
              <w:rPr>
                <w:lang w:val="en-US"/>
              </w:rPr>
              <w:t xml:space="preserve">, Damian Neubauer, Izabela </w:t>
            </w:r>
            <w:proofErr w:type="spellStart"/>
            <w:r w:rsidRPr="00A814A0">
              <w:rPr>
                <w:lang w:val="en-US"/>
              </w:rPr>
              <w:t>Małuch</w:t>
            </w:r>
            <w:proofErr w:type="spellEnd"/>
            <w:r w:rsidRPr="00A814A0">
              <w:rPr>
                <w:lang w:val="en-US"/>
              </w:rPr>
              <w:t xml:space="preserve">, Dariusz </w:t>
            </w:r>
            <w:proofErr w:type="spellStart"/>
            <w:r w:rsidRPr="00A814A0">
              <w:rPr>
                <w:lang w:val="en-US"/>
              </w:rPr>
              <w:t>Wyrzykowski</w:t>
            </w:r>
            <w:proofErr w:type="spellEnd"/>
            <w:r w:rsidRPr="00A814A0">
              <w:rPr>
                <w:lang w:val="en-US"/>
              </w:rPr>
              <w:t xml:space="preserve">, Marta Bauer, Krzysztof </w:t>
            </w:r>
            <w:proofErr w:type="spellStart"/>
            <w:r w:rsidRPr="00A814A0">
              <w:rPr>
                <w:lang w:val="en-US"/>
              </w:rPr>
              <w:t>Brzozowski</w:t>
            </w:r>
            <w:proofErr w:type="spellEnd"/>
            <w:r w:rsidRPr="00A814A0">
              <w:rPr>
                <w:lang w:val="en-US"/>
              </w:rPr>
              <w:t xml:space="preserve">, Wojciech </w:t>
            </w:r>
            <w:proofErr w:type="spellStart"/>
            <w:r w:rsidRPr="00A814A0">
              <w:rPr>
                <w:lang w:val="en-US"/>
              </w:rPr>
              <w:t>Kamysz</w:t>
            </w:r>
            <w:proofErr w:type="spellEnd"/>
            <w:r w:rsidRPr="00A814A0">
              <w:rPr>
                <w:lang w:val="en-US"/>
              </w:rPr>
              <w:t xml:space="preserve">, Short arginine-rich lipopeptides: from self-assembly to antimicrobial activity,  </w:t>
            </w:r>
            <w:proofErr w:type="spellStart"/>
            <w:r w:rsidRPr="00A814A0">
              <w:rPr>
                <w:lang w:val="en-US"/>
              </w:rPr>
              <w:t>Biochimica</w:t>
            </w:r>
            <w:proofErr w:type="spellEnd"/>
            <w:r w:rsidRPr="00A814A0">
              <w:rPr>
                <w:lang w:val="en-US"/>
              </w:rPr>
              <w:t xml:space="preserve"> et </w:t>
            </w:r>
            <w:proofErr w:type="spellStart"/>
            <w:r w:rsidRPr="00A814A0">
              <w:rPr>
                <w:lang w:val="en-US"/>
              </w:rPr>
              <w:t>Biophysica</w:t>
            </w:r>
            <w:proofErr w:type="spellEnd"/>
            <w:r w:rsidRPr="00A814A0">
              <w:rPr>
                <w:lang w:val="en-US"/>
              </w:rPr>
              <w:t xml:space="preserve"> Acta - </w:t>
            </w:r>
            <w:proofErr w:type="spellStart"/>
            <w:r w:rsidRPr="00A814A0">
              <w:rPr>
                <w:lang w:val="en-US"/>
              </w:rPr>
              <w:t>Biomembranes</w:t>
            </w:r>
            <w:proofErr w:type="spellEnd"/>
            <w:r w:rsidRPr="00A814A0">
              <w:rPr>
                <w:lang w:val="en-US"/>
              </w:rPr>
              <w:t xml:space="preserve"> 2018, 1860 (11): 2242-2251</w:t>
            </w:r>
          </w:p>
          <w:p w14:paraId="6A05A809" w14:textId="5A831551" w:rsidR="006770E7" w:rsidRPr="00A814A0" w:rsidRDefault="006770E7" w:rsidP="008B50DB">
            <w:pPr>
              <w:pStyle w:val="Akapitzlist"/>
              <w:spacing w:after="0"/>
              <w:ind w:left="299"/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329DAC0" w14:textId="2DBF3749" w:rsidR="00961C16" w:rsidRPr="003E7A25" w:rsidRDefault="00CA636A" w:rsidP="00CA636A">
            <w:pPr>
              <w:pStyle w:val="Akapitzlist"/>
              <w:numPr>
                <w:ilvl w:val="0"/>
                <w:numId w:val="14"/>
              </w:numPr>
              <w:spacing w:after="0"/>
              <w:ind w:left="299" w:hanging="299"/>
            </w:pPr>
            <w:r w:rsidRPr="003E7A25">
              <w:t xml:space="preserve">Spektroskopia organiczna i </w:t>
            </w:r>
            <w:proofErr w:type="spellStart"/>
            <w:r w:rsidRPr="003E7A25">
              <w:t>Spektrochemia</w:t>
            </w:r>
            <w:proofErr w:type="spellEnd"/>
            <w:r w:rsidRPr="003E7A25">
              <w:t xml:space="preserve"> (wykład, ćwiczenia audytoryjne i ćwiczenia laboratoryjne)</w:t>
            </w:r>
          </w:p>
          <w:p w14:paraId="41C8F396" w14:textId="747E79F8" w:rsidR="00CA636A" w:rsidRPr="00B857CE" w:rsidRDefault="00CA636A" w:rsidP="00CA636A">
            <w:pPr>
              <w:pStyle w:val="Akapitzlist"/>
              <w:numPr>
                <w:ilvl w:val="0"/>
                <w:numId w:val="14"/>
              </w:numPr>
              <w:spacing w:after="0"/>
              <w:ind w:left="299" w:hanging="299"/>
            </w:pPr>
            <w:r w:rsidRPr="003E7A25">
              <w:t>Opieka nad licencjatami (2), magistrantami (</w:t>
            </w:r>
            <w:r w:rsidR="00567827">
              <w:t>7</w:t>
            </w:r>
            <w:r w:rsidRPr="003E7A25">
              <w:t>) i inżynierami (2)</w:t>
            </w:r>
          </w:p>
        </w:tc>
      </w:tr>
    </w:tbl>
    <w:p w14:paraId="60061E4C" w14:textId="77777777" w:rsidR="00C506E9" w:rsidRPr="00C506E9" w:rsidRDefault="00C506E9" w:rsidP="00A814A0">
      <w:pPr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EFA"/>
    <w:multiLevelType w:val="hybridMultilevel"/>
    <w:tmpl w:val="0908F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EF9"/>
    <w:multiLevelType w:val="hybridMultilevel"/>
    <w:tmpl w:val="E158A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0418F"/>
    <w:multiLevelType w:val="hybridMultilevel"/>
    <w:tmpl w:val="0FDA7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E2B9A"/>
    <w:multiLevelType w:val="hybridMultilevel"/>
    <w:tmpl w:val="BE205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413E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93549"/>
    <w:multiLevelType w:val="hybridMultilevel"/>
    <w:tmpl w:val="0FDA77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F13AE"/>
    <w:multiLevelType w:val="hybridMultilevel"/>
    <w:tmpl w:val="74A8D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B0562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45B8C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B0841"/>
    <w:multiLevelType w:val="hybridMultilevel"/>
    <w:tmpl w:val="CFF2F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86AFF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D180B"/>
    <w:multiLevelType w:val="hybridMultilevel"/>
    <w:tmpl w:val="0DFA75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F5DF2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D55A1"/>
    <w:multiLevelType w:val="hybridMultilevel"/>
    <w:tmpl w:val="71ECD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70033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348558">
    <w:abstractNumId w:val="13"/>
  </w:num>
  <w:num w:numId="2" w16cid:durableId="1217427320">
    <w:abstractNumId w:val="2"/>
  </w:num>
  <w:num w:numId="3" w16cid:durableId="1715156531">
    <w:abstractNumId w:val="5"/>
  </w:num>
  <w:num w:numId="4" w16cid:durableId="584416743">
    <w:abstractNumId w:val="11"/>
  </w:num>
  <w:num w:numId="5" w16cid:durableId="2086025721">
    <w:abstractNumId w:val="9"/>
  </w:num>
  <w:num w:numId="6" w16cid:durableId="715855880">
    <w:abstractNumId w:val="7"/>
  </w:num>
  <w:num w:numId="7" w16cid:durableId="1499423989">
    <w:abstractNumId w:val="8"/>
  </w:num>
  <w:num w:numId="8" w16cid:durableId="1238827634">
    <w:abstractNumId w:val="12"/>
  </w:num>
  <w:num w:numId="9" w16cid:durableId="1363701910">
    <w:abstractNumId w:val="14"/>
  </w:num>
  <w:num w:numId="10" w16cid:durableId="317458759">
    <w:abstractNumId w:val="10"/>
  </w:num>
  <w:num w:numId="11" w16cid:durableId="731201516">
    <w:abstractNumId w:val="4"/>
  </w:num>
  <w:num w:numId="12" w16cid:durableId="841161327">
    <w:abstractNumId w:val="6"/>
  </w:num>
  <w:num w:numId="13" w16cid:durableId="1392656788">
    <w:abstractNumId w:val="3"/>
  </w:num>
  <w:num w:numId="14" w16cid:durableId="610086898">
    <w:abstractNumId w:val="1"/>
  </w:num>
  <w:num w:numId="15" w16cid:durableId="2071541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D6289"/>
    <w:rsid w:val="000F7C53"/>
    <w:rsid w:val="00117502"/>
    <w:rsid w:val="00161F3C"/>
    <w:rsid w:val="00340658"/>
    <w:rsid w:val="003D24CB"/>
    <w:rsid w:val="003E7A25"/>
    <w:rsid w:val="004101C5"/>
    <w:rsid w:val="004F3B9F"/>
    <w:rsid w:val="005533BD"/>
    <w:rsid w:val="00567827"/>
    <w:rsid w:val="005C51C5"/>
    <w:rsid w:val="00601974"/>
    <w:rsid w:val="00642239"/>
    <w:rsid w:val="006770E7"/>
    <w:rsid w:val="006B6F53"/>
    <w:rsid w:val="006C51EF"/>
    <w:rsid w:val="00720023"/>
    <w:rsid w:val="007F6E39"/>
    <w:rsid w:val="0089256F"/>
    <w:rsid w:val="008A5E94"/>
    <w:rsid w:val="008B50DB"/>
    <w:rsid w:val="00961C16"/>
    <w:rsid w:val="009A1834"/>
    <w:rsid w:val="009B7781"/>
    <w:rsid w:val="00A04990"/>
    <w:rsid w:val="00A814A0"/>
    <w:rsid w:val="00B66305"/>
    <w:rsid w:val="00C506E9"/>
    <w:rsid w:val="00C753BB"/>
    <w:rsid w:val="00CA636A"/>
    <w:rsid w:val="00CB15E1"/>
    <w:rsid w:val="00CF25FA"/>
    <w:rsid w:val="00D05BBC"/>
    <w:rsid w:val="00D515ED"/>
    <w:rsid w:val="00E567DE"/>
    <w:rsid w:val="00FA01E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C8EF6D-EB61-42E3-BAC4-25E7A474002A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22</cp:revision>
  <cp:lastPrinted>2023-04-21T06:28:00Z</cp:lastPrinted>
  <dcterms:created xsi:type="dcterms:W3CDTF">2023-04-20T06:45:00Z</dcterms:created>
  <dcterms:modified xsi:type="dcterms:W3CDTF">2023-06-06T13:26:00Z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