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782A5C6" w:rsidR="00961C16" w:rsidRPr="00B857CE" w:rsidRDefault="000A1A57" w:rsidP="00BA16C2">
            <w:pPr>
              <w:rPr>
                <w:color w:val="000000"/>
              </w:rPr>
            </w:pPr>
            <w:r>
              <w:rPr>
                <w:color w:val="000000"/>
              </w:rPr>
              <w:t>Agnieszka Chylewska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4577AD53" w:rsidR="000A1A57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700A1EB0" w14:textId="0D6338A5" w:rsidR="00666235" w:rsidRDefault="00D133DB" w:rsidP="00BA16C2">
            <w:r w:rsidRPr="004B7A01">
              <w:t xml:space="preserve">Doktor habilitowany </w:t>
            </w:r>
            <w:r w:rsidR="00666235">
              <w:t>(2019 r.)</w:t>
            </w:r>
          </w:p>
          <w:p w14:paraId="37026E6D" w14:textId="229B6A25" w:rsidR="00666235" w:rsidRDefault="00BB69C2" w:rsidP="00BA16C2">
            <w:r>
              <w:t>D</w:t>
            </w:r>
            <w:r w:rsidR="00666235">
              <w:t>ziedzina: nauki ścisłe i przyrodnicze</w:t>
            </w:r>
          </w:p>
          <w:p w14:paraId="5DAB6C7B" w14:textId="73531A58" w:rsidR="00961C16" w:rsidRPr="00B857CE" w:rsidRDefault="00666235" w:rsidP="00BA16C2">
            <w:r>
              <w:t>D</w:t>
            </w:r>
            <w:r w:rsidR="00BB69C2">
              <w:t xml:space="preserve">yscyplina: </w:t>
            </w:r>
            <w:r w:rsidR="00D133DB" w:rsidRPr="004B7A01">
              <w:t>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5A55097E" w14:textId="77777777" w:rsidR="00961C16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  <w:p w14:paraId="10926062" w14:textId="4C0C5CC9" w:rsidR="001819FC" w:rsidRPr="00197A24" w:rsidRDefault="00666235" w:rsidP="00BA16C2">
            <w:r>
              <w:t>Za o</w:t>
            </w:r>
            <w:r w:rsidR="001819FC" w:rsidRPr="001819FC">
              <w:t>kres: 2019-2023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360C67E1" w14:textId="77777777" w:rsidR="00BB28D8" w:rsidRPr="001819FC" w:rsidRDefault="00C506E9" w:rsidP="00BA16C2">
            <w:pPr>
              <w:rPr>
                <w:b/>
                <w:bCs/>
              </w:rPr>
            </w:pPr>
            <w:r w:rsidRPr="001819FC">
              <w:rPr>
                <w:b/>
                <w:bCs/>
              </w:rPr>
              <w:t>Chemia:</w:t>
            </w:r>
            <w:r w:rsidR="00AA52B8" w:rsidRPr="001819FC">
              <w:rPr>
                <w:b/>
                <w:bCs/>
              </w:rPr>
              <w:t xml:space="preserve"> </w:t>
            </w:r>
          </w:p>
          <w:p w14:paraId="04C414D1" w14:textId="3C93CAB2" w:rsidR="00C506E9" w:rsidRDefault="00BB28D8" w:rsidP="001819FC">
            <w:pPr>
              <w:ind w:left="708"/>
            </w:pPr>
            <w:r w:rsidRPr="00BB28D8">
              <w:t xml:space="preserve">1. </w:t>
            </w:r>
            <w:r w:rsidR="00AA52B8" w:rsidRPr="00AA52B8">
              <w:t>Chemia nieorganiczna</w:t>
            </w:r>
            <w:r w:rsidR="00AA52B8">
              <w:t xml:space="preserve">, 30 godz., ćw. lab, </w:t>
            </w:r>
            <w:r>
              <w:t>I rok, LIC-3</w:t>
            </w:r>
            <w:r w:rsidR="001819FC">
              <w:t>, DZIENNE</w:t>
            </w:r>
          </w:p>
          <w:p w14:paraId="00F44A10" w14:textId="2729C64A" w:rsidR="00BB28D8" w:rsidRDefault="00BB28D8" w:rsidP="001819FC">
            <w:pPr>
              <w:ind w:left="708"/>
            </w:pPr>
            <w:r>
              <w:t xml:space="preserve">2. </w:t>
            </w:r>
            <w:r w:rsidRPr="00BB28D8">
              <w:t>Chemia bionieorganiczna, 30 godz., ćw. lab., I rok, MSU</w:t>
            </w:r>
            <w:r>
              <w:t>-2 DZIENNE</w:t>
            </w:r>
          </w:p>
          <w:p w14:paraId="295C467C" w14:textId="5DDDC2E7" w:rsidR="00BB28D8" w:rsidRDefault="00BB28D8" w:rsidP="001819FC">
            <w:pPr>
              <w:ind w:left="708"/>
            </w:pPr>
            <w:r>
              <w:t xml:space="preserve">3. Innowacyjne </w:t>
            </w:r>
            <w:proofErr w:type="spellStart"/>
            <w:r>
              <w:t>metalofarmaceutyki</w:t>
            </w:r>
            <w:proofErr w:type="spellEnd"/>
            <w:r>
              <w:t xml:space="preserve"> w diagnostyce i leczeniu, </w:t>
            </w:r>
            <w:r w:rsidR="00D133DB">
              <w:t xml:space="preserve">30 godz., </w:t>
            </w:r>
            <w:r>
              <w:t>wykład fakultatywny</w:t>
            </w:r>
            <w:r w:rsidR="00D133DB">
              <w:t xml:space="preserve"> oraz specjalizacyjny, I rok, </w:t>
            </w:r>
            <w:r w:rsidR="00D133DB" w:rsidRPr="00BB28D8">
              <w:t>MSU</w:t>
            </w:r>
            <w:r w:rsidR="00D133DB">
              <w:t>-2 DZIENNE</w:t>
            </w:r>
          </w:p>
          <w:p w14:paraId="72D9B41F" w14:textId="0C987857" w:rsidR="00D133DB" w:rsidRDefault="00D133DB" w:rsidP="001819FC">
            <w:pPr>
              <w:ind w:left="708"/>
            </w:pPr>
            <w:r>
              <w:t>4. Metody badań związków bionieorganicznych, 4 godz., wykład dyplomowy, III rok, LIC-3 DZIENNE</w:t>
            </w:r>
          </w:p>
          <w:p w14:paraId="0D496ABA" w14:textId="2776A613" w:rsidR="00D133DB" w:rsidRDefault="00D133DB" w:rsidP="001819FC">
            <w:pPr>
              <w:ind w:left="708"/>
            </w:pPr>
            <w:r>
              <w:t>5. Seminarium dyplomowe, 15 godz., ćw. aud., III rok, LIC-3 DZIENNE</w:t>
            </w:r>
          </w:p>
          <w:p w14:paraId="33906BBB" w14:textId="7E8857C3" w:rsidR="001819FC" w:rsidRDefault="001819FC" w:rsidP="001819FC">
            <w:pPr>
              <w:ind w:left="708"/>
            </w:pPr>
            <w:r>
              <w:t>6. Pracownia specjalizacyjna ZAO, ćw. lab., Chemia, LIC-3 ZAOCZNE</w:t>
            </w:r>
          </w:p>
          <w:p w14:paraId="44FAAE56" w14:textId="7AA30897" w:rsidR="001819FC" w:rsidRDefault="001819FC" w:rsidP="001819FC">
            <w:pPr>
              <w:ind w:left="708"/>
            </w:pPr>
            <w:r>
              <w:t>7. Pracownia magisterska, ćw. lab., Chemia, MSU-2 DZIENNE, ZAOCZNE</w:t>
            </w:r>
          </w:p>
          <w:p w14:paraId="43EF9E25" w14:textId="7193BE30" w:rsidR="00C506E9" w:rsidRPr="001358FE" w:rsidRDefault="001819FC" w:rsidP="001358FE">
            <w:pPr>
              <w:ind w:left="708"/>
            </w:pPr>
            <w:r>
              <w:t>8. Pracownia dyplomowa, ćw. lab., III rok, LIC-3 DZIENNE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358F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073C0C9" w14:textId="7B74C198" w:rsidR="00961C16" w:rsidRDefault="000F6B91" w:rsidP="00BA16C2">
            <w:r>
              <w:t>Dorobek naukowy</w:t>
            </w:r>
            <w:r w:rsidR="00603606">
              <w:t xml:space="preserve"> </w:t>
            </w:r>
            <w:r w:rsidR="0049614D">
              <w:t xml:space="preserve">za </w:t>
            </w:r>
            <w:r w:rsidR="00C34240">
              <w:t xml:space="preserve">lata </w:t>
            </w:r>
            <w:r w:rsidR="00603606">
              <w:t>2017-2023</w:t>
            </w:r>
            <w:r w:rsidR="0049614D">
              <w:t xml:space="preserve"> w dziedzinie nauki ścisłe i przyrodnicze, dyscyplina: nauki chemiczne </w:t>
            </w:r>
            <w:r w:rsidR="00603606">
              <w:t>obejmuje</w:t>
            </w:r>
            <w:r w:rsidR="0049614D">
              <w:t xml:space="preserve"> łącznie</w:t>
            </w:r>
            <w:r w:rsidR="00603606">
              <w:t xml:space="preserve">: 23 publikacje w czasopismach JCR; </w:t>
            </w:r>
            <w:r w:rsidR="00C34240">
              <w:t>42 materiały konferencyjne w tym: 27 wygłoszonych referatów i 15 posterów</w:t>
            </w:r>
            <w:r w:rsidR="0049614D">
              <w:t xml:space="preserve">; 1 projekt NCN </w:t>
            </w:r>
            <w:r w:rsidR="00C62C57">
              <w:t xml:space="preserve">Miniatura 3 </w:t>
            </w:r>
            <w:r w:rsidR="0049614D">
              <w:t xml:space="preserve">w </w:t>
            </w:r>
            <w:r w:rsidR="00C62C57">
              <w:t>roli</w:t>
            </w:r>
            <w:r w:rsidR="0049614D">
              <w:t xml:space="preserve"> kierownika (zakończony w 2020 r.; </w:t>
            </w:r>
            <w:r w:rsidR="00C62C57">
              <w:t xml:space="preserve">zrealizowany z </w:t>
            </w:r>
            <w:r w:rsidR="0049614D">
              <w:t>pozytywn</w:t>
            </w:r>
            <w:r w:rsidR="00C62C57">
              <w:t>ą</w:t>
            </w:r>
            <w:r w:rsidR="0049614D">
              <w:t xml:space="preserve"> ocen</w:t>
            </w:r>
            <w:r w:rsidR="00C62C57">
              <w:t>ą</w:t>
            </w:r>
            <w:r w:rsidR="0049614D">
              <w:t xml:space="preserve"> merytorycz</w:t>
            </w:r>
            <w:r w:rsidR="00C62C57">
              <w:t>ną</w:t>
            </w:r>
            <w:r w:rsidR="0049614D">
              <w:t>)</w:t>
            </w:r>
            <w:r w:rsidR="00C62C57">
              <w:t xml:space="preserve">; 1 projekt NAWA w roli uczestnika (jednostka wizytowana: Florida </w:t>
            </w:r>
            <w:proofErr w:type="spellStart"/>
            <w:r w:rsidR="00C62C57">
              <w:t>Atlantic</w:t>
            </w:r>
            <w:proofErr w:type="spellEnd"/>
            <w:r w:rsidR="00C62C57">
              <w:t xml:space="preserve"> University, USA).</w:t>
            </w:r>
          </w:p>
          <w:p w14:paraId="6D3D4E29" w14:textId="3806260D" w:rsidR="00C34240" w:rsidRDefault="00166BB7" w:rsidP="006E358A">
            <w:pPr>
              <w:spacing w:after="0"/>
            </w:pPr>
            <w:r>
              <w:t>N</w:t>
            </w:r>
            <w:r w:rsidR="00C34240">
              <w:t>ajważniejsz</w:t>
            </w:r>
            <w:r>
              <w:t>e</w:t>
            </w:r>
            <w:r w:rsidR="00C34240">
              <w:t xml:space="preserve"> osiągnię</w:t>
            </w:r>
            <w:r>
              <w:t>cia</w:t>
            </w:r>
            <w:r w:rsidR="006E358A">
              <w:t xml:space="preserve"> publikacyjne</w:t>
            </w:r>
            <w:r w:rsidR="00C34240">
              <w:t>:</w:t>
            </w:r>
          </w:p>
          <w:p w14:paraId="118153E6" w14:textId="2C0D2646" w:rsidR="00166BB7" w:rsidRPr="001358FE" w:rsidRDefault="00166BB7" w:rsidP="006E358A">
            <w:pPr>
              <w:spacing w:after="0"/>
              <w:rPr>
                <w:lang w:val="en-US"/>
              </w:rPr>
            </w:pPr>
            <w:r>
              <w:t xml:space="preserve">1. </w:t>
            </w:r>
            <w:proofErr w:type="spellStart"/>
            <w:r w:rsidRPr="00166BB7">
              <w:t>Eur</w:t>
            </w:r>
            <w:proofErr w:type="spellEnd"/>
            <w:r>
              <w:t>.</w:t>
            </w:r>
            <w:r w:rsidRPr="00166BB7">
              <w:t xml:space="preserve"> </w:t>
            </w:r>
            <w:r>
              <w:t>J.</w:t>
            </w:r>
            <w:r w:rsidRPr="00166BB7">
              <w:t xml:space="preserve"> </w:t>
            </w:r>
            <w:r>
              <w:t xml:space="preserve">Med. </w:t>
            </w:r>
            <w:r w:rsidRPr="001358FE">
              <w:rPr>
                <w:lang w:val="en-US"/>
              </w:rPr>
              <w:t>Chem., 238, 2022, 114449, 1-17, DOI:10.1016/j.ejmech.2022.114449</w:t>
            </w:r>
          </w:p>
          <w:p w14:paraId="79C362A5" w14:textId="092BA617" w:rsidR="00166BB7" w:rsidRPr="001358FE" w:rsidRDefault="00166BB7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t>2. Molecules, 27, 12, 2022, 3704, 1-22, DOI:10.3390/molecules27123704,</w:t>
            </w:r>
          </w:p>
          <w:p w14:paraId="504B6F83" w14:textId="7B0C0D53" w:rsidR="00166BB7" w:rsidRPr="001358FE" w:rsidRDefault="00166BB7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t xml:space="preserve">3. </w:t>
            </w:r>
            <w:proofErr w:type="spellStart"/>
            <w:r w:rsidR="00447608" w:rsidRPr="001358FE">
              <w:rPr>
                <w:lang w:val="en-US"/>
              </w:rPr>
              <w:t>Electrochim</w:t>
            </w:r>
            <w:proofErr w:type="spellEnd"/>
            <w:r w:rsidR="00447608" w:rsidRPr="001358FE">
              <w:rPr>
                <w:lang w:val="en-US"/>
              </w:rPr>
              <w:t>. Acta, 394, 2021, 139150, 1-14, DOI:10.1016/j.electacta.2021.139150</w:t>
            </w:r>
          </w:p>
          <w:p w14:paraId="647DB83A" w14:textId="630C9B47" w:rsidR="006F6AF2" w:rsidRPr="001358FE" w:rsidRDefault="006F6AF2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t>4. Polyhedron, 209, 2021, 115481, 1-10, DOI:10.1016/j.poly.2021.115481</w:t>
            </w:r>
          </w:p>
          <w:p w14:paraId="0FBD92AB" w14:textId="2B2F732F" w:rsidR="006E358A" w:rsidRPr="001358FE" w:rsidRDefault="006E358A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lastRenderedPageBreak/>
              <w:t>5. Inter. J. Mol. Sci., 22, 2021, 13482, 1-25, DOI:10.3390/ijms222413482</w:t>
            </w:r>
          </w:p>
          <w:p w14:paraId="5714A176" w14:textId="1FFA3DBF" w:rsidR="00166BB7" w:rsidRPr="001358FE" w:rsidRDefault="006E358A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t>6</w:t>
            </w:r>
            <w:r w:rsidR="00166BB7" w:rsidRPr="001358FE">
              <w:rPr>
                <w:lang w:val="en-US"/>
              </w:rPr>
              <w:t>.</w:t>
            </w:r>
            <w:r w:rsidR="00447608" w:rsidRPr="001358FE">
              <w:rPr>
                <w:lang w:val="en-US"/>
              </w:rPr>
              <w:t xml:space="preserve"> RSC Adv., 10, 67, 2020, 40673-40688, DOI:10.1039/D0RA06239A</w:t>
            </w:r>
          </w:p>
          <w:p w14:paraId="267AE17E" w14:textId="7A976B2B" w:rsidR="00166BB7" w:rsidRPr="001358FE" w:rsidRDefault="006E358A" w:rsidP="006E358A">
            <w:pPr>
              <w:spacing w:after="0"/>
              <w:rPr>
                <w:lang w:val="en-US"/>
              </w:rPr>
            </w:pPr>
            <w:r w:rsidRPr="001358FE">
              <w:rPr>
                <w:lang w:val="en-US"/>
              </w:rPr>
              <w:t>7</w:t>
            </w:r>
            <w:r w:rsidR="00166BB7" w:rsidRPr="001358FE">
              <w:rPr>
                <w:lang w:val="en-US"/>
              </w:rPr>
              <w:t>.</w:t>
            </w:r>
            <w:r w:rsidR="006F6AF2" w:rsidRPr="001358FE">
              <w:rPr>
                <w:lang w:val="en-US"/>
              </w:rPr>
              <w:t xml:space="preserve"> Sci. Rep., 10, 2020, 11767, 1-13, DOI:10.1038/s41598-020-68758-w</w:t>
            </w:r>
          </w:p>
          <w:p w14:paraId="44050940" w14:textId="31523E17" w:rsidR="00166BB7" w:rsidRDefault="006E358A" w:rsidP="006E358A">
            <w:pPr>
              <w:spacing w:after="0"/>
            </w:pPr>
            <w:r w:rsidRPr="001358FE">
              <w:rPr>
                <w:lang w:val="en-US"/>
              </w:rPr>
              <w:t>8</w:t>
            </w:r>
            <w:r w:rsidR="00166BB7" w:rsidRPr="001358FE">
              <w:rPr>
                <w:lang w:val="en-US"/>
              </w:rPr>
              <w:t>.</w:t>
            </w:r>
            <w:r w:rsidR="006F6AF2" w:rsidRPr="001358FE">
              <w:rPr>
                <w:lang w:val="en-US"/>
              </w:rPr>
              <w:t xml:space="preserve"> </w:t>
            </w:r>
            <w:r w:rsidR="009373E7" w:rsidRPr="001358FE">
              <w:rPr>
                <w:lang w:val="en-US"/>
              </w:rPr>
              <w:t xml:space="preserve">Trac-Trends Anal. </w:t>
            </w:r>
            <w:r w:rsidR="009373E7" w:rsidRPr="009373E7">
              <w:t>Chem</w:t>
            </w:r>
            <w:r w:rsidR="009373E7">
              <w:t>.</w:t>
            </w:r>
            <w:r w:rsidR="009373E7" w:rsidRPr="009373E7">
              <w:t>, 123, 2020,</w:t>
            </w:r>
            <w:r w:rsidR="009373E7">
              <w:t xml:space="preserve"> </w:t>
            </w:r>
            <w:r w:rsidR="009373E7" w:rsidRPr="009373E7">
              <w:t>115771, 1-9, DOI:10.1016/j.trac.2019.115771</w:t>
            </w:r>
          </w:p>
          <w:p w14:paraId="5E32C2CE" w14:textId="0E58BD13" w:rsidR="00166BB7" w:rsidRPr="001358FE" w:rsidRDefault="006E358A" w:rsidP="006E358A">
            <w:pPr>
              <w:spacing w:after="0"/>
              <w:rPr>
                <w:lang w:val="en-US"/>
              </w:rPr>
            </w:pPr>
            <w:r>
              <w:t>9</w:t>
            </w:r>
            <w:r w:rsidR="00166BB7">
              <w:t>.</w:t>
            </w:r>
            <w:r w:rsidR="00C57BE5">
              <w:t xml:space="preserve"> </w:t>
            </w:r>
            <w:proofErr w:type="spellStart"/>
            <w:r w:rsidR="00C57BE5" w:rsidRPr="00C57BE5">
              <w:t>Cry</w:t>
            </w:r>
            <w:r w:rsidR="00C57BE5">
              <w:t>s</w:t>
            </w:r>
            <w:proofErr w:type="spellEnd"/>
            <w:r w:rsidR="00C57BE5">
              <w:t xml:space="preserve">. </w:t>
            </w:r>
            <w:r w:rsidR="00C57BE5" w:rsidRPr="001358FE">
              <w:rPr>
                <w:lang w:val="en-US"/>
              </w:rPr>
              <w:t>Grow. Des., 20, 2020, 3018-3033, DOI:10.1021/acs.cgd.9b01661</w:t>
            </w:r>
          </w:p>
          <w:p w14:paraId="6A05A809" w14:textId="05814E45" w:rsidR="00C34240" w:rsidRPr="001358FE" w:rsidRDefault="006E358A" w:rsidP="00C62C57">
            <w:pPr>
              <w:rPr>
                <w:lang w:val="en-US"/>
              </w:rPr>
            </w:pPr>
            <w:r w:rsidRPr="001358FE">
              <w:rPr>
                <w:lang w:val="en-US"/>
              </w:rPr>
              <w:t>10</w:t>
            </w:r>
            <w:r w:rsidR="00166BB7" w:rsidRPr="001358FE">
              <w:rPr>
                <w:lang w:val="en-US"/>
              </w:rPr>
              <w:t>.</w:t>
            </w:r>
            <w:r w:rsidR="00C57BE5" w:rsidRPr="001358FE">
              <w:rPr>
                <w:lang w:val="en-US"/>
              </w:rPr>
              <w:t xml:space="preserve"> </w:t>
            </w:r>
            <w:r w:rsidRPr="001358FE">
              <w:rPr>
                <w:lang w:val="en-US"/>
              </w:rPr>
              <w:t>J. Mol. Liq., 296, 2019, 111887, 1-12, DOI:10.1016/j.molliq.2019.111887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7964C4B5" w14:textId="2D41785D" w:rsidR="007146DF" w:rsidRDefault="00367C14" w:rsidP="00522FC0">
            <w:pPr>
              <w:spacing w:after="0"/>
            </w:pPr>
            <w:r>
              <w:t>P</w:t>
            </w:r>
            <w:r w:rsidR="00BB0A1C">
              <w:t xml:space="preserve">osiadam wieloletnie doświadczenie </w:t>
            </w:r>
            <w:r w:rsidR="000D5E25">
              <w:t xml:space="preserve">(od 2004 r.) </w:t>
            </w:r>
            <w:r w:rsidR="00BB0A1C">
              <w:t xml:space="preserve">w prowadzeniu laboratoriów, audytoriów oraz wykładów z zakresu chemii. Jestem autorką 4 </w:t>
            </w:r>
            <w:r>
              <w:t>typów</w:t>
            </w:r>
            <w:r w:rsidR="00BB0A1C">
              <w:t xml:space="preserve"> wykładów </w:t>
            </w:r>
            <w:r>
              <w:t xml:space="preserve">nieustannie udoskonalanych, które zostały opracowane </w:t>
            </w:r>
            <w:r w:rsidR="00BB0A1C">
              <w:t xml:space="preserve">w </w:t>
            </w:r>
            <w:r>
              <w:t>postaci indywidualnie dostosowanych</w:t>
            </w:r>
            <w:r w:rsidR="00BB0A1C">
              <w:t xml:space="preserve"> prezentacji multimedialnych dla studentów kierunków i specjalności</w:t>
            </w:r>
            <w:r>
              <w:t xml:space="preserve">: </w:t>
            </w:r>
            <w:r w:rsidR="00BB0A1C">
              <w:t>Biotechnologia</w:t>
            </w:r>
            <w:r>
              <w:t xml:space="preserve"> „Chemia ogólna” obligatoryjny (16 godz.);</w:t>
            </w:r>
            <w:r w:rsidR="00BB0A1C">
              <w:t xml:space="preserve"> Bezpieczeństwo Jądrowe i Ochrona Radiologiczna</w:t>
            </w:r>
            <w:r w:rsidR="000D5E25">
              <w:t xml:space="preserve"> </w:t>
            </w:r>
            <w:r>
              <w:t>„Podstawy chemii z elementami chemii nieorganicznej” obligatoryjny (30 godz.);</w:t>
            </w:r>
            <w:r w:rsidR="00BB0A1C">
              <w:t xml:space="preserve"> Kryminologia</w:t>
            </w:r>
            <w:r>
              <w:t xml:space="preserve"> „Podstawy chemii z elementami chemii nieorganicznej” do wyboru (30 godz.)</w:t>
            </w:r>
            <w:r w:rsidR="000D5E25">
              <w:t>;</w:t>
            </w:r>
            <w:r w:rsidR="00BB0A1C">
              <w:t xml:space="preserve"> Chemia</w:t>
            </w:r>
            <w:r>
              <w:t xml:space="preserve"> </w:t>
            </w:r>
            <w:r w:rsidRPr="008252EC">
              <w:t xml:space="preserve">„Innowacyjne </w:t>
            </w:r>
            <w:proofErr w:type="spellStart"/>
            <w:r w:rsidRPr="008252EC">
              <w:t>metalofarmaceutyki</w:t>
            </w:r>
            <w:proofErr w:type="spellEnd"/>
            <w:r w:rsidRPr="008252EC">
              <w:t xml:space="preserve"> w diagnostyce i leczeniu”</w:t>
            </w:r>
            <w:r>
              <w:t xml:space="preserve"> fakultatywny (30 godz.)</w:t>
            </w:r>
            <w:r w:rsidR="00BB0A1C">
              <w:t>.</w:t>
            </w:r>
          </w:p>
          <w:p w14:paraId="5A53DC3D" w14:textId="77777777" w:rsidR="007146DF" w:rsidRDefault="007146DF" w:rsidP="00522FC0">
            <w:pPr>
              <w:spacing w:after="0"/>
            </w:pPr>
          </w:p>
          <w:p w14:paraId="5788FC54" w14:textId="7368EF79" w:rsidR="00522FC0" w:rsidRDefault="007146DF" w:rsidP="00522FC0">
            <w:pPr>
              <w:spacing w:after="0"/>
            </w:pPr>
            <w:r>
              <w:t>Opieka nad</w:t>
            </w:r>
            <w:r w:rsidR="00522FC0">
              <w:t xml:space="preserve"> p. Mart</w:t>
            </w:r>
            <w:r>
              <w:t>ą</w:t>
            </w:r>
            <w:r w:rsidR="00522FC0">
              <w:t xml:space="preserve"> Domżalską</w:t>
            </w:r>
            <w:r>
              <w:t xml:space="preserve"> i uzyskane przez nią nagrody</w:t>
            </w:r>
            <w:r w:rsidR="00522FC0">
              <w:t>:</w:t>
            </w:r>
          </w:p>
          <w:p w14:paraId="4609A4EC" w14:textId="4C78A0D1" w:rsidR="00961C16" w:rsidRDefault="00522FC0" w:rsidP="00522FC0">
            <w:pPr>
              <w:spacing w:after="0"/>
            </w:pPr>
            <w:r>
              <w:t xml:space="preserve">1. </w:t>
            </w:r>
            <w:r w:rsidR="00155488">
              <w:t>Nagrod</w:t>
            </w:r>
            <w:r>
              <w:t>a</w:t>
            </w:r>
            <w:r w:rsidR="00155488">
              <w:t xml:space="preserve"> Gdańskiego Oddziału Polskiego Towarzystwa Chemicznego za najlepszą pracę magisterską obronioną na Wydziale Chemii UG w 2021 r.</w:t>
            </w:r>
            <w:r>
              <w:t>, Gdańsk, 2022 r.</w:t>
            </w:r>
          </w:p>
          <w:p w14:paraId="41C8F396" w14:textId="7DC49D76" w:rsidR="00155488" w:rsidRPr="00B857CE" w:rsidRDefault="00155488" w:rsidP="00522FC0">
            <w:r>
              <w:t xml:space="preserve">2. </w:t>
            </w:r>
            <w:r w:rsidR="00522FC0">
              <w:t>Indywidualna n</w:t>
            </w:r>
            <w:r>
              <w:t>agroda Rektora, I stopnia, Gdańsk, 202</w:t>
            </w:r>
            <w:r w:rsidR="00522FC0">
              <w:t>2</w:t>
            </w:r>
            <w:r>
              <w:t xml:space="preserve"> r.</w:t>
            </w:r>
          </w:p>
        </w:tc>
      </w:tr>
    </w:tbl>
    <w:p w14:paraId="72A3D3EC" w14:textId="77777777" w:rsidR="00961C16" w:rsidRDefault="00961C16"/>
    <w:p w14:paraId="56CF3FD9" w14:textId="77777777" w:rsidR="00666235" w:rsidRDefault="00666235"/>
    <w:p w14:paraId="636F2288" w14:textId="77777777" w:rsidR="00666235" w:rsidRDefault="00666235"/>
    <w:sectPr w:rsidR="00666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0199"/>
    <w:rsid w:val="00081486"/>
    <w:rsid w:val="000A1A57"/>
    <w:rsid w:val="000D5E25"/>
    <w:rsid w:val="000F6B91"/>
    <w:rsid w:val="001358FE"/>
    <w:rsid w:val="00155488"/>
    <w:rsid w:val="00166BB7"/>
    <w:rsid w:val="001819FC"/>
    <w:rsid w:val="002126BC"/>
    <w:rsid w:val="002D0677"/>
    <w:rsid w:val="002F7951"/>
    <w:rsid w:val="00340658"/>
    <w:rsid w:val="00350946"/>
    <w:rsid w:val="00367C14"/>
    <w:rsid w:val="00395926"/>
    <w:rsid w:val="003C4A7C"/>
    <w:rsid w:val="003D24CB"/>
    <w:rsid w:val="003D6F3C"/>
    <w:rsid w:val="00447608"/>
    <w:rsid w:val="004560D1"/>
    <w:rsid w:val="0049614D"/>
    <w:rsid w:val="004B7A01"/>
    <w:rsid w:val="004C35D2"/>
    <w:rsid w:val="004F3B9F"/>
    <w:rsid w:val="004F71F0"/>
    <w:rsid w:val="00522FC0"/>
    <w:rsid w:val="0052403F"/>
    <w:rsid w:val="005533BD"/>
    <w:rsid w:val="005C51C5"/>
    <w:rsid w:val="00603606"/>
    <w:rsid w:val="00666235"/>
    <w:rsid w:val="006E358A"/>
    <w:rsid w:val="006F6AF2"/>
    <w:rsid w:val="00703821"/>
    <w:rsid w:val="007146DF"/>
    <w:rsid w:val="0072567E"/>
    <w:rsid w:val="007C2859"/>
    <w:rsid w:val="008252EC"/>
    <w:rsid w:val="008A2086"/>
    <w:rsid w:val="009373E7"/>
    <w:rsid w:val="00961C16"/>
    <w:rsid w:val="009E256F"/>
    <w:rsid w:val="00A04990"/>
    <w:rsid w:val="00A966CD"/>
    <w:rsid w:val="00AA52B8"/>
    <w:rsid w:val="00AD6129"/>
    <w:rsid w:val="00AE3FF1"/>
    <w:rsid w:val="00B25CB6"/>
    <w:rsid w:val="00B66305"/>
    <w:rsid w:val="00BB0A1C"/>
    <w:rsid w:val="00BB28D8"/>
    <w:rsid w:val="00BB69C2"/>
    <w:rsid w:val="00C34240"/>
    <w:rsid w:val="00C506E9"/>
    <w:rsid w:val="00C5388F"/>
    <w:rsid w:val="00C57BE5"/>
    <w:rsid w:val="00C62C57"/>
    <w:rsid w:val="00C963DC"/>
    <w:rsid w:val="00CB73FB"/>
    <w:rsid w:val="00D133DB"/>
    <w:rsid w:val="00D81F60"/>
    <w:rsid w:val="00E567DE"/>
    <w:rsid w:val="00EC6985"/>
    <w:rsid w:val="00F2024E"/>
    <w:rsid w:val="00F25F8D"/>
    <w:rsid w:val="00F7461D"/>
    <w:rsid w:val="00FE2E7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ffiliationnamepanel">
    <w:name w:val="affiliationnamepanel"/>
    <w:basedOn w:val="Normalny"/>
    <w:rsid w:val="00BB69C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profilename">
    <w:name w:val="profilename"/>
    <w:basedOn w:val="Domylnaczcionkaakapitu"/>
    <w:rsid w:val="00BB69C2"/>
  </w:style>
  <w:style w:type="paragraph" w:customStyle="1" w:styleId="authorcontactinfopanel">
    <w:name w:val="authorcontactinfopanel"/>
    <w:basedOn w:val="Normalny"/>
    <w:rsid w:val="00BB69C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authorsimple">
    <w:name w:val="authorsimple"/>
    <w:basedOn w:val="Domylnaczcionkaakapitu"/>
    <w:rsid w:val="00BB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141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40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9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25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587BE-40E1-442B-B160-E86DD0DE8B2F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35</cp:revision>
  <cp:lastPrinted>2023-04-13T10:47:00Z</cp:lastPrinted>
  <dcterms:created xsi:type="dcterms:W3CDTF">2023-04-12T11:28:00Z</dcterms:created>
  <dcterms:modified xsi:type="dcterms:W3CDTF">2023-06-02T10:09:00Z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e03e01b4888c0cb2607ef15aea4df9b3819133d0168d0ffbb54d1e7f808aad4b</vt:lpwstr>
  </property>
</Properties>
</file>