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C8EC450" w:rsidR="00961C16" w:rsidRPr="00B857CE" w:rsidRDefault="00A21498" w:rsidP="00BA16C2">
            <w:pPr>
              <w:rPr>
                <w:color w:val="000000"/>
              </w:rPr>
            </w:pPr>
            <w:r>
              <w:rPr>
                <w:color w:val="000000"/>
              </w:rPr>
              <w:t>Natalia Ptaszyńska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DC9ECAC" w:rsidR="00961C16" w:rsidRPr="00B857CE" w:rsidRDefault="00A21498" w:rsidP="00BA16C2">
            <w:r>
              <w:rPr>
                <w:rFonts w:ascii="Arial" w:hAnsi="Arial" w:cs="Arial"/>
                <w:sz w:val="20"/>
                <w:szCs w:val="20"/>
              </w:rPr>
              <w:t>stopień doktora nauk chemicznych w dyscyplinie chemia- 2017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2351F58D" w14:textId="77777777" w:rsidR="00F82A46" w:rsidRPr="00F82A46" w:rsidRDefault="00C506E9" w:rsidP="00BA16C2">
            <w:pPr>
              <w:rPr>
                <w:rFonts w:asciiTheme="minorHAnsi" w:hAnsiTheme="minorHAnsi" w:cstheme="minorHAnsi"/>
              </w:rPr>
            </w:pPr>
            <w:r w:rsidRPr="00F82A46">
              <w:rPr>
                <w:rFonts w:asciiTheme="minorHAnsi" w:hAnsiTheme="minorHAnsi" w:cstheme="minorHAnsi"/>
                <w:color w:val="002060"/>
              </w:rPr>
              <w:t>Chemia:</w:t>
            </w:r>
            <w:r w:rsidR="00F82A46" w:rsidRPr="00F82A46">
              <w:rPr>
                <w:rFonts w:asciiTheme="minorHAnsi" w:hAnsiTheme="minorHAnsi" w:cstheme="minorHAnsi"/>
              </w:rPr>
              <w:t xml:space="preserve"> </w:t>
            </w:r>
          </w:p>
          <w:p w14:paraId="1D26447D" w14:textId="62875FCD" w:rsidR="00F82A46" w:rsidRPr="00F82A46" w:rsidRDefault="00F82A46" w:rsidP="00F82A4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F82A46">
              <w:rPr>
                <w:rFonts w:asciiTheme="minorHAnsi" w:hAnsiTheme="minorHAnsi" w:cstheme="minorHAnsi"/>
              </w:rPr>
              <w:t xml:space="preserve">Biochemia, </w:t>
            </w:r>
            <w:r>
              <w:rPr>
                <w:rFonts w:asciiTheme="minorHAnsi" w:hAnsiTheme="minorHAnsi" w:cstheme="minorHAnsi"/>
              </w:rPr>
              <w:t xml:space="preserve">I stopień, </w:t>
            </w:r>
            <w:r w:rsidRPr="00F82A46">
              <w:rPr>
                <w:rFonts w:asciiTheme="minorHAnsi" w:hAnsiTheme="minorHAnsi" w:cstheme="minorHAnsi"/>
              </w:rPr>
              <w:t>ćwiczenia laboratoryjne-</w:t>
            </w:r>
            <w:r w:rsidR="00FF2DEE">
              <w:rPr>
                <w:rFonts w:asciiTheme="minorHAnsi" w:hAnsiTheme="minorHAnsi" w:cstheme="minorHAnsi"/>
              </w:rPr>
              <w:t>6</w:t>
            </w:r>
            <w:r w:rsidR="00FF2DEE">
              <w:t>0</w:t>
            </w:r>
            <w:r w:rsidRPr="00F82A46">
              <w:rPr>
                <w:rFonts w:asciiTheme="minorHAnsi" w:hAnsiTheme="minorHAnsi" w:cstheme="minorHAnsi"/>
              </w:rPr>
              <w:t xml:space="preserve"> h</w:t>
            </w:r>
          </w:p>
          <w:p w14:paraId="32ACF517" w14:textId="77777777" w:rsidR="00F82A46" w:rsidRPr="00F82A46" w:rsidRDefault="00F82A46" w:rsidP="00F82A4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F82A46">
              <w:rPr>
                <w:rFonts w:asciiTheme="minorHAnsi" w:hAnsiTheme="minorHAnsi" w:cstheme="minorHAnsi"/>
              </w:rPr>
              <w:t>Podstawy enzymologii, I stopień, ćwiczenia laboratoryjne- 30 h</w:t>
            </w:r>
          </w:p>
          <w:p w14:paraId="5932DFE3" w14:textId="0F6A20F8" w:rsidR="00F82A46" w:rsidRPr="00F82A46" w:rsidRDefault="00F82A46" w:rsidP="00F82A4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F82A46">
              <w:rPr>
                <w:rFonts w:asciiTheme="minorHAnsi" w:hAnsiTheme="minorHAnsi" w:cstheme="minorHAnsi"/>
              </w:rPr>
              <w:t>Analiza chemiczna związków biologicznie czynnych, I stopień, ćwiczenia laboratoryjne-</w:t>
            </w:r>
            <w:r w:rsidR="00FF2DEE">
              <w:rPr>
                <w:rFonts w:asciiTheme="minorHAnsi" w:hAnsiTheme="minorHAnsi" w:cstheme="minorHAnsi"/>
              </w:rPr>
              <w:t>3</w:t>
            </w:r>
            <w:r w:rsidR="00FF2DEE">
              <w:t>0</w:t>
            </w:r>
            <w:r w:rsidRPr="00F82A46">
              <w:rPr>
                <w:rFonts w:asciiTheme="minorHAnsi" w:hAnsiTheme="minorHAnsi" w:cstheme="minorHAnsi"/>
              </w:rPr>
              <w:t xml:space="preserve"> h</w:t>
            </w:r>
          </w:p>
          <w:p w14:paraId="1CC03ACA" w14:textId="77777777" w:rsidR="00F82A46" w:rsidRPr="004051AE" w:rsidRDefault="00F82A46" w:rsidP="00F82A4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F82A46">
              <w:rPr>
                <w:rFonts w:asciiTheme="minorHAnsi" w:hAnsiTheme="minorHAnsi" w:cstheme="minorHAnsi"/>
                <w:iCs/>
              </w:rPr>
              <w:t xml:space="preserve">Analiza biomedyczna. II stopień Chemia, niestacjonarne studia magisterskie, wykład (3 h) </w:t>
            </w:r>
            <w:r w:rsidRPr="004051AE">
              <w:rPr>
                <w:rFonts w:asciiTheme="minorHAnsi" w:hAnsiTheme="minorHAnsi" w:cstheme="minorHAnsi"/>
                <w:iCs/>
              </w:rPr>
              <w:t xml:space="preserve">i ćwiczenia laboratoryjne (18 h) </w:t>
            </w:r>
          </w:p>
          <w:p w14:paraId="4B4715DA" w14:textId="50702F22" w:rsidR="00F82A46" w:rsidRPr="004051AE" w:rsidRDefault="00F82A46" w:rsidP="00F82A4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051AE">
              <w:rPr>
                <w:rFonts w:asciiTheme="minorHAnsi" w:hAnsiTheme="minorHAnsi" w:cstheme="minorHAnsi"/>
                <w:iCs/>
              </w:rPr>
              <w:t>Pracownia dyplomowa, I stopień, Chemia, pracownia specjalizacyjna</w:t>
            </w:r>
            <w:r w:rsidR="00FF2DEE" w:rsidRPr="004051AE">
              <w:rPr>
                <w:rFonts w:asciiTheme="minorHAnsi" w:hAnsiTheme="minorHAnsi" w:cstheme="minorHAnsi"/>
                <w:iCs/>
              </w:rPr>
              <w:t>-10 h</w:t>
            </w:r>
          </w:p>
          <w:p w14:paraId="43EF9E25" w14:textId="67E75DD1" w:rsidR="00C506E9" w:rsidRPr="00BD4D9A" w:rsidRDefault="00F82A46" w:rsidP="48F05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051AE">
              <w:rPr>
                <w:rFonts w:asciiTheme="minorHAnsi" w:hAnsiTheme="minorHAnsi" w:cstheme="minorHAnsi"/>
                <w:iCs/>
              </w:rPr>
              <w:t>Pracownia dyplomowa, II stopień Chemia, pracownia magisterska</w:t>
            </w:r>
            <w:r w:rsidR="00FF2DEE" w:rsidRPr="004051AE">
              <w:rPr>
                <w:rFonts w:asciiTheme="minorHAnsi" w:hAnsiTheme="minorHAnsi" w:cstheme="minorHAnsi"/>
                <w:iCs/>
              </w:rPr>
              <w:t>- 30 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56B004A" w14:textId="4316056C" w:rsidR="004051AE" w:rsidRDefault="004051AE" w:rsidP="00BA16C2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Dorobek naukowy- dyscyplina chemia </w:t>
            </w:r>
          </w:p>
          <w:p w14:paraId="3EDAE610" w14:textId="5EEDAFB3" w:rsidR="00732C3C" w:rsidRDefault="00732C3C" w:rsidP="00BA16C2">
            <w:pPr>
              <w:rPr>
                <w:rFonts w:asciiTheme="minorHAnsi" w:hAnsiTheme="minorHAnsi" w:cstheme="minorHAnsi"/>
                <w:szCs w:val="22"/>
              </w:rPr>
            </w:pPr>
            <w:r w:rsidRPr="00EC0D7D">
              <w:rPr>
                <w:rFonts w:cstheme="minorHAnsi"/>
              </w:rPr>
              <w:t>D</w:t>
            </w:r>
            <w:r w:rsidRPr="00EC0D7D">
              <w:rPr>
                <w:rFonts w:asciiTheme="minorHAnsi" w:hAnsiTheme="minorHAnsi" w:cstheme="minorHAnsi"/>
                <w:szCs w:val="22"/>
              </w:rPr>
              <w:t xml:space="preserve">orobek naukowy opiera się na projektowaniu i syntezie </w:t>
            </w:r>
            <w:proofErr w:type="spellStart"/>
            <w:r w:rsidRPr="00EC0D7D">
              <w:rPr>
                <w:rFonts w:asciiTheme="minorHAnsi" w:hAnsiTheme="minorHAnsi" w:cstheme="minorHAnsi"/>
                <w:szCs w:val="22"/>
              </w:rPr>
              <w:t>biokoniugatów</w:t>
            </w:r>
            <w:proofErr w:type="spellEnd"/>
            <w:r w:rsidRPr="00EC0D7D">
              <w:rPr>
                <w:rFonts w:asciiTheme="minorHAnsi" w:hAnsiTheme="minorHAnsi" w:cstheme="minorHAnsi"/>
                <w:szCs w:val="22"/>
              </w:rPr>
              <w:t xml:space="preserve"> zawierających peptydy i niskocząsteczkowe chemioterapeutyki, co stanowi bardzo atrakcyjne podejście w poszukiwaniu nowych środków terapeutycznych, szczególnie w kontekście problemu z lekoopornością coraz większej liczby patogennych mikroorganizmów. Pierwsza część </w:t>
            </w:r>
            <w:r w:rsidRPr="00EC0D7D">
              <w:rPr>
                <w:rFonts w:asciiTheme="minorHAnsi" w:hAnsiTheme="minorHAnsi" w:cstheme="minorHAnsi"/>
                <w:color w:val="000000" w:themeColor="text1"/>
                <w:szCs w:val="22"/>
              </w:rPr>
              <w:t>badań była wykonana w ramach grantu NCN OPUS 11</w:t>
            </w:r>
            <w:r w:rsidRPr="00EC0D7D">
              <w:rPr>
                <w:rFonts w:asciiTheme="minorHAnsi" w:hAnsiTheme="minorHAnsi" w:cstheme="minorHAnsi"/>
                <w:szCs w:val="22"/>
              </w:rPr>
              <w:t xml:space="preserve">  (UMO-2016/21/B/ST5/00101), w którym byłam jednym z głównych wykonawców. Wyniki tych badań zostały opublikowane w 6 pracach z listy JCR.</w:t>
            </w:r>
            <w:r w:rsidRPr="00EC0D7D">
              <w:rPr>
                <w:rFonts w:asciiTheme="minorHAnsi" w:eastAsia="GulliverIT" w:hAnsiTheme="minorHAnsi" w:cstheme="minorHAnsi"/>
                <w:szCs w:val="22"/>
              </w:rPr>
              <w:t xml:space="preserve"> Obecnie skupiam się na syntezie </w:t>
            </w:r>
            <w:proofErr w:type="spellStart"/>
            <w:r w:rsidRPr="00EC0D7D">
              <w:rPr>
                <w:rFonts w:asciiTheme="minorHAnsi" w:eastAsia="GulliverIT" w:hAnsiTheme="minorHAnsi" w:cstheme="minorHAnsi"/>
                <w:szCs w:val="22"/>
              </w:rPr>
              <w:t>biokoniugatów</w:t>
            </w:r>
            <w:proofErr w:type="spellEnd"/>
            <w:r w:rsidRPr="00EC0D7D">
              <w:rPr>
                <w:rFonts w:asciiTheme="minorHAnsi" w:eastAsia="GulliverIT" w:hAnsiTheme="minorHAnsi" w:cstheme="minorHAnsi"/>
                <w:szCs w:val="22"/>
              </w:rPr>
              <w:t xml:space="preserve"> o właściwościach antynowotworowych.</w:t>
            </w:r>
          </w:p>
          <w:p w14:paraId="3F2B391B" w14:textId="61F3149F" w:rsidR="00961C16" w:rsidRPr="004051AE" w:rsidRDefault="004051AE" w:rsidP="00BA16C2">
            <w:pPr>
              <w:rPr>
                <w:rFonts w:asciiTheme="minorHAnsi" w:hAnsiTheme="minorHAnsi" w:cstheme="minorHAnsi"/>
                <w:szCs w:val="22"/>
              </w:rPr>
            </w:pPr>
            <w:r w:rsidRPr="004051AE">
              <w:rPr>
                <w:rFonts w:asciiTheme="minorHAnsi" w:hAnsiTheme="minorHAnsi" w:cstheme="minorHAnsi"/>
                <w:szCs w:val="22"/>
              </w:rPr>
              <w:t>Publikacje:</w:t>
            </w:r>
          </w:p>
          <w:p w14:paraId="783A916E" w14:textId="77777777" w:rsidR="004051AE" w:rsidRPr="004051AE" w:rsidRDefault="004051AE" w:rsidP="004051AE">
            <w:pPr>
              <w:numPr>
                <w:ilvl w:val="0"/>
                <w:numId w:val="7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051AE">
              <w:rPr>
                <w:rFonts w:asciiTheme="minorHAnsi" w:hAnsiTheme="minorHAnsi" w:cstheme="minorHAnsi"/>
                <w:szCs w:val="22"/>
              </w:rPr>
              <w:t>Brankiewicz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</w:rPr>
              <w:t xml:space="preserve"> W., Okońska J.,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</w:rPr>
              <w:t>Serbakowska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</w:rPr>
              <w:t xml:space="preserve"> K., Lica J., Drab M., </w:t>
            </w:r>
            <w:r w:rsidRPr="004051AE">
              <w:rPr>
                <w:rFonts w:asciiTheme="minorHAnsi" w:hAnsiTheme="minorHAnsi" w:cstheme="minorHAnsi"/>
                <w:szCs w:val="22"/>
                <w:u w:val="single"/>
              </w:rPr>
              <w:t>Ptaszyńska N.,</w:t>
            </w:r>
            <w:r w:rsidRPr="004051AE">
              <w:rPr>
                <w:rFonts w:asciiTheme="minorHAnsi" w:hAnsiTheme="minorHAnsi" w:cstheme="minorHAnsi"/>
                <w:szCs w:val="22"/>
              </w:rPr>
              <w:t xml:space="preserve"> Łęgowska A., Rolka K., Szweda P. </w:t>
            </w:r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 xml:space="preserve">New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>Peptide</w:t>
            </w:r>
            <w:proofErr w:type="spellEnd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>Based</w:t>
            </w:r>
            <w:proofErr w:type="spellEnd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>Fluconazole</w:t>
            </w:r>
            <w:proofErr w:type="spellEnd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>Conjugates</w:t>
            </w:r>
            <w:proofErr w:type="spellEnd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 xml:space="preserve"> with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>Expanded</w:t>
            </w:r>
            <w:proofErr w:type="spellEnd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>Molecular</w:t>
            </w:r>
            <w:proofErr w:type="spellEnd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szCs w:val="22"/>
              </w:rPr>
              <w:t>Targets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</w:rPr>
              <w:t>.</w:t>
            </w:r>
            <w:r w:rsidRPr="004051AE">
              <w:rPr>
                <w:rFonts w:asciiTheme="minorHAnsi" w:hAnsiTheme="minorHAnsi" w:cstheme="minorHAnsi"/>
                <w:kern w:val="36"/>
                <w:szCs w:val="22"/>
              </w:rPr>
              <w:t xml:space="preserve"> 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Pharmaceutics  14(4), 693. (</w:t>
            </w:r>
            <w:r w:rsidRPr="004051AE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2022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) (100 pkt)</w:t>
            </w:r>
          </w:p>
          <w:p w14:paraId="79EA13E1" w14:textId="77777777" w:rsidR="004051AE" w:rsidRPr="004051AE" w:rsidRDefault="004051AE" w:rsidP="004051AE">
            <w:pPr>
              <w:numPr>
                <w:ilvl w:val="0"/>
                <w:numId w:val="7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Ciura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r w:rsidRPr="004051AE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>Ptaszyńska N.,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Kapica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H.,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Pastewska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M., Łęgowska A., Rolka K.,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Kamysz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W., Sawicki W. and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Greber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K.E. </w:t>
            </w:r>
            <w:r w:rsidRPr="004051AE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Can Immobilized Artificial Membrane Chromatography Support the Characterization of Antimicrobial Peptide Origin Derivatives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?</w:t>
            </w:r>
            <w:r w:rsidRPr="004051AE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Antibiotics,</w:t>
            </w:r>
            <w:r w:rsidRPr="004051AE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10 (10), 1237. (</w:t>
            </w:r>
            <w:r w:rsidRPr="004051AE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2021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). (70 pkt)</w:t>
            </w:r>
          </w:p>
          <w:p w14:paraId="2409A6BC" w14:textId="77777777" w:rsidR="004051AE" w:rsidRPr="004051AE" w:rsidRDefault="004051AE" w:rsidP="004051AE">
            <w:pPr>
              <w:numPr>
                <w:ilvl w:val="0"/>
                <w:numId w:val="7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lastRenderedPageBreak/>
              <w:t>Hawryłkiewicz  A., 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 N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.*: 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Gemcitabine peptide-based conjugates and their application in targeted tumor  therapy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Molecules, 26,  2, 1-17.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2021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 (140 pkt)</w:t>
            </w:r>
          </w:p>
          <w:p w14:paraId="214E47DA" w14:textId="474AD2E4" w:rsidR="004051AE" w:rsidRPr="004051AE" w:rsidRDefault="004051AE" w:rsidP="004051AE">
            <w:pPr>
              <w:numPr>
                <w:ilvl w:val="0"/>
                <w:numId w:val="7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 N.,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 Gucwa K.,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Olkiewicz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Heldt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M.,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Serocki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M., Stupak A.,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Martynow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Dębowski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 Gitlin-Domagalska A.,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Lica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J.*,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Łęgowska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A.,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Rolka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K.: 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Conjugates of ciprofloxacin and levofloxacin with cell-penetrating peptide exhibit antifungal activity and mammalian cytotoxicity,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International Journal of Molecular Sciences, 21, 13, 1-25.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2020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). (140 pkt)</w:t>
            </w:r>
          </w:p>
          <w:p w14:paraId="53272998" w14:textId="77777777" w:rsidR="004051AE" w:rsidRPr="004051AE" w:rsidRDefault="004051AE" w:rsidP="004051AE">
            <w:pPr>
              <w:numPr>
                <w:ilvl w:val="0"/>
                <w:numId w:val="7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 N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.*, Gucwa K.,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Olkiewicz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  K.,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Łęgowska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A.,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Okońska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Ruczyński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 Gitlin-Domagalska A., Dębowski D.,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Rolka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K.: 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Antibiotic-based conjugates containing antimicrobial HLopt2 peptide: design, synthesis, antimicrobial and cytotoxic activities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ACS Chemical Biology, 14, 10, 2233-2242.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2019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). (100 pkt)</w:t>
            </w:r>
          </w:p>
          <w:p w14:paraId="20739D4A" w14:textId="3F2F66BD" w:rsidR="004051AE" w:rsidRPr="004051AE" w:rsidRDefault="004051AE" w:rsidP="004051AE">
            <w:pPr>
              <w:numPr>
                <w:ilvl w:val="0"/>
                <w:numId w:val="7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 N.*,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Olkiewicz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Okońska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Gucwa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 Łęgowska A., Gitlin-Domagalska A., Dębowski D.,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Lica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Heldt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 Ng T., Rolka K.: 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Peptide conjugates of lactoferricin analogues and antimicrobials - design, chemical synthesis, and evaluation of antimicrobial activity and mammalian cytotoxicity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Peptides, 117, 1-13.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2019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). (70 pkt)</w:t>
            </w:r>
          </w:p>
          <w:p w14:paraId="42ADB8D8" w14:textId="77777777" w:rsidR="004051AE" w:rsidRPr="00777EF3" w:rsidRDefault="004051AE" w:rsidP="00BA16C2">
            <w:pPr>
              <w:numPr>
                <w:ilvl w:val="0"/>
                <w:numId w:val="7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 N.*,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 Gucwa K., Łęgowska A., Dębowski D., Gitlin-Domagalska A.,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Lica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Heldt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M.,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Martynow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 Olszewski M., 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 Ng T., Rolka K.: 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 xml:space="preserve">Antimicrobial activity of chimera peptides composed of human neutrophil peptide 1 (HNP-1) truncated analogues and bovine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lactoferrampin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Bioconjugate Chemistry, 29, 9, 3060-3071.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2018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). (100 pkt)</w:t>
            </w:r>
          </w:p>
          <w:p w14:paraId="2367F3AB" w14:textId="77777777" w:rsidR="00777EF3" w:rsidRDefault="00777EF3" w:rsidP="00777EF3">
            <w:p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lang w:val="en-US"/>
              </w:rPr>
              <w:t>Nagrody</w:t>
            </w:r>
            <w:proofErr w:type="spellEnd"/>
            <w:r>
              <w:rPr>
                <w:rFonts w:asciiTheme="minorHAnsi" w:hAnsiTheme="minorHAnsi" w:cstheme="minorHAnsi"/>
                <w:szCs w:val="22"/>
                <w:lang w:val="en-US"/>
              </w:rPr>
              <w:t>:</w:t>
            </w:r>
          </w:p>
          <w:p w14:paraId="65FBA0F7" w14:textId="1C0C0CB6" w:rsidR="00777EF3" w:rsidRDefault="00777EF3" w:rsidP="00777EF3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Theme="minorHAnsi" w:hAnsiTheme="minorHAnsi" w:cstheme="minorHAnsi"/>
              </w:rPr>
            </w:pPr>
            <w:r w:rsidRPr="00FF2DEE">
              <w:rPr>
                <w:rFonts w:asciiTheme="minorHAnsi" w:hAnsiTheme="minorHAnsi" w:cstheme="minorHAnsi"/>
              </w:rPr>
              <w:t xml:space="preserve">Nagroda Rektora zespołowa III stopnia za cykl publikacji „Peptydy, białka i </w:t>
            </w:r>
            <w:proofErr w:type="spellStart"/>
            <w:r w:rsidRPr="00FF2DEE">
              <w:rPr>
                <w:rFonts w:asciiTheme="minorHAnsi" w:hAnsiTheme="minorHAnsi" w:cstheme="minorHAnsi"/>
              </w:rPr>
              <w:t>koniugaty</w:t>
            </w:r>
            <w:proofErr w:type="spellEnd"/>
            <w:r w:rsidRPr="00FF2DEE">
              <w:rPr>
                <w:rFonts w:asciiTheme="minorHAnsi" w:hAnsiTheme="minorHAnsi" w:cstheme="minorHAnsi"/>
              </w:rPr>
              <w:t xml:space="preserve"> peptydowe, o aktywności przeciwdrobnoustrojowej oraz pro-i antynowotworowej”. (otrzymana dnia 04.10.2021r.)</w:t>
            </w:r>
          </w:p>
          <w:p w14:paraId="6A05A809" w14:textId="02BB1F83" w:rsidR="00777EF3" w:rsidRPr="00777EF3" w:rsidRDefault="00777EF3" w:rsidP="00777EF3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Theme="minorHAnsi" w:hAnsiTheme="minorHAnsi" w:cstheme="minorHAnsi"/>
              </w:rPr>
            </w:pPr>
            <w:r w:rsidRPr="00FF2DEE">
              <w:rPr>
                <w:rFonts w:asciiTheme="minorHAnsi" w:hAnsiTheme="minorHAnsi" w:cstheme="minorHAnsi"/>
              </w:rPr>
              <w:t>Nagroda im. Prof. Gotfryda Kupryszewskiego za wybitne osiągnięcia naukowe młodych pracowników Wydziału Chemii UG 12.2021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1234C3B7" w14:textId="3C1867E5" w:rsidR="00B03339" w:rsidRPr="00B03339" w:rsidRDefault="00B03339" w:rsidP="00B03339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4B2396">
              <w:rPr>
                <w:rFonts w:asciiTheme="minorHAnsi" w:hAnsiTheme="minorHAnsi" w:cstheme="minorHAnsi"/>
              </w:rPr>
              <w:t>D</w:t>
            </w:r>
            <w:r w:rsidRPr="004B2396">
              <w:rPr>
                <w:rFonts w:asciiTheme="minorHAnsi" w:hAnsiTheme="minorHAnsi" w:cstheme="minorHAnsi"/>
                <w:szCs w:val="22"/>
              </w:rPr>
              <w:t xml:space="preserve">orobek </w:t>
            </w:r>
            <w:r w:rsidRPr="004B2396">
              <w:rPr>
                <w:rFonts w:asciiTheme="minorHAnsi" w:hAnsiTheme="minorHAnsi" w:cstheme="minorHAnsi"/>
              </w:rPr>
              <w:t>dydaktyczny oraz doświadczenie opiera się na prowadzeniu ćwiczeń laboratoryjnych dla studentów I stopnia (od 2014 r.) oraz byciu opiekunem prac licencjackich, inżynierskiej oraz magisterskiej. Ponadto</w:t>
            </w:r>
            <w:r>
              <w:rPr>
                <w:rFonts w:asciiTheme="minorHAnsi" w:hAnsiTheme="minorHAnsi" w:cstheme="minorHAnsi"/>
              </w:rPr>
              <w:t>,</w:t>
            </w:r>
            <w:r w:rsidRPr="004B2396">
              <w:rPr>
                <w:rFonts w:asciiTheme="minorHAnsi" w:hAnsiTheme="minorHAnsi" w:cstheme="minorHAnsi"/>
              </w:rPr>
              <w:t xml:space="preserve"> prowadziłam ćwiczenia audytoryjne (I stopień, biznes chemiczny) oraz wykład i ćwiczenia laboratoryjne na II stopniu ZAO. W 2019 r</w:t>
            </w:r>
            <w:r>
              <w:rPr>
                <w:rFonts w:cstheme="minorHAnsi"/>
              </w:rPr>
              <w:t>.</w:t>
            </w:r>
            <w:r w:rsidRPr="004B2396">
              <w:rPr>
                <w:rFonts w:asciiTheme="minorHAnsi" w:hAnsiTheme="minorHAnsi" w:cstheme="minorHAnsi"/>
              </w:rPr>
              <w:t xml:space="preserve"> odbyłam tygodniowy wyjazd studyjny na Uniwersytecie </w:t>
            </w:r>
            <w:proofErr w:type="spellStart"/>
            <w:r w:rsidRPr="004B2396">
              <w:rPr>
                <w:rFonts w:asciiTheme="minorHAnsi" w:hAnsiTheme="minorHAnsi" w:cstheme="minorHAnsi"/>
              </w:rPr>
              <w:t>Ghent</w:t>
            </w:r>
            <w:proofErr w:type="spellEnd"/>
            <w:r w:rsidRPr="004B2396">
              <w:rPr>
                <w:rFonts w:asciiTheme="minorHAnsi" w:hAnsiTheme="minorHAnsi" w:cstheme="minorHAnsi"/>
              </w:rPr>
              <w:t xml:space="preserve"> w Gandawie</w:t>
            </w:r>
            <w:r>
              <w:rPr>
                <w:rFonts w:asciiTheme="minorHAnsi" w:hAnsiTheme="minorHAnsi" w:cstheme="minorHAnsi"/>
              </w:rPr>
              <w:t>,</w:t>
            </w:r>
            <w:r w:rsidRPr="004B2396">
              <w:rPr>
                <w:rFonts w:asciiTheme="minorHAnsi" w:hAnsiTheme="minorHAnsi" w:cstheme="minorHAnsi"/>
              </w:rPr>
              <w:t xml:space="preserve"> </w:t>
            </w:r>
            <w:r w:rsidRPr="004B2396">
              <w:rPr>
                <w:rFonts w:asciiTheme="minorHAnsi" w:hAnsiTheme="minorHAnsi" w:cstheme="minorHAnsi"/>
                <w:color w:val="212121"/>
              </w:rPr>
              <w:t>w ramach projektu pozakonkursowego „</w:t>
            </w:r>
            <w:r w:rsidRPr="004B2396">
              <w:rPr>
                <w:rStyle w:val="mark7fp9zizdl"/>
                <w:rFonts w:asciiTheme="minorHAnsi" w:hAnsiTheme="minorHAnsi" w:cstheme="minorHAnsi"/>
                <w:color w:val="212121"/>
              </w:rPr>
              <w:t>Mistrzowie</w:t>
            </w:r>
            <w:r w:rsidRPr="004B2396">
              <w:rPr>
                <w:rFonts w:asciiTheme="minorHAnsi" w:hAnsiTheme="minorHAnsi" w:cstheme="minorHAnsi"/>
                <w:color w:val="212121"/>
              </w:rPr>
              <w:t xml:space="preserve"> </w:t>
            </w:r>
            <w:r w:rsidRPr="004B2396">
              <w:rPr>
                <w:rStyle w:val="markdkx3x6j2o"/>
                <w:rFonts w:asciiTheme="minorHAnsi" w:hAnsiTheme="minorHAnsi" w:cstheme="minorHAnsi"/>
                <w:color w:val="212121"/>
              </w:rPr>
              <w:t>dydaktyki</w:t>
            </w:r>
            <w:r w:rsidRPr="004B2396">
              <w:rPr>
                <w:rFonts w:asciiTheme="minorHAnsi" w:hAnsiTheme="minorHAnsi" w:cstheme="minorHAnsi"/>
                <w:color w:val="212121"/>
              </w:rPr>
              <w:t xml:space="preserve">” </w:t>
            </w:r>
            <w:r w:rsidRPr="004B2396">
              <w:rPr>
                <w:rFonts w:asciiTheme="minorHAnsi" w:hAnsiTheme="minorHAnsi" w:cstheme="minorHAnsi"/>
              </w:rPr>
              <w:t xml:space="preserve">(nr POWR.04.03.00-00-0074/17). Po powrocie przeprowadziłam zajęcia ze studentami z wykorzystaniem jednej z  metod </w:t>
            </w:r>
            <w:proofErr w:type="spellStart"/>
            <w:r w:rsidRPr="004B2396">
              <w:rPr>
                <w:rFonts w:asciiTheme="minorHAnsi" w:hAnsiTheme="minorHAnsi" w:cstheme="minorHAnsi"/>
              </w:rPr>
              <w:t>tutoringu</w:t>
            </w:r>
            <w:proofErr w:type="spellEnd"/>
            <w:r w:rsidRPr="004B2396">
              <w:rPr>
                <w:rFonts w:asciiTheme="minorHAnsi" w:hAnsiTheme="minorHAnsi" w:cstheme="minorHAnsi"/>
              </w:rPr>
              <w:t>.</w:t>
            </w:r>
          </w:p>
          <w:p w14:paraId="1D105E57" w14:textId="68A161E0" w:rsidR="00777EF3" w:rsidRDefault="00777EF3" w:rsidP="00BA16C2">
            <w:p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Nagrody uzyskane przez studentów:</w:t>
            </w:r>
          </w:p>
          <w:p w14:paraId="41C8F396" w14:textId="06005349" w:rsidR="00961C16" w:rsidRPr="00B857CE" w:rsidRDefault="00A21498" w:rsidP="00777EF3">
            <w:pPr>
              <w:pStyle w:val="Akapitzlist"/>
              <w:numPr>
                <w:ilvl w:val="0"/>
                <w:numId w:val="9"/>
              </w:numPr>
            </w:pPr>
            <w:r w:rsidRPr="00777EF3">
              <w:rPr>
                <w:rFonts w:ascii="Trebuchet MS" w:hAnsi="Trebuchet MS"/>
                <w:sz w:val="20"/>
              </w:rPr>
              <w:lastRenderedPageBreak/>
              <w:t xml:space="preserve">Promotor w pracy magisterskiej mgr Aleksandry </w:t>
            </w:r>
            <w:proofErr w:type="spellStart"/>
            <w:r w:rsidRPr="00777EF3">
              <w:rPr>
                <w:rFonts w:ascii="Trebuchet MS" w:hAnsi="Trebuchet MS"/>
                <w:sz w:val="20"/>
              </w:rPr>
              <w:t>Nikodemskiej</w:t>
            </w:r>
            <w:proofErr w:type="spellEnd"/>
            <w:r w:rsidRPr="00777EF3">
              <w:rPr>
                <w:rFonts w:ascii="Trebuchet MS" w:hAnsi="Trebuchet MS"/>
                <w:sz w:val="20"/>
              </w:rPr>
              <w:t xml:space="preserve"> (</w:t>
            </w:r>
            <w:proofErr w:type="spellStart"/>
            <w:r w:rsidRPr="00777EF3">
              <w:rPr>
                <w:rFonts w:ascii="Trebuchet MS" w:hAnsi="Trebuchet MS"/>
                <w:sz w:val="20"/>
              </w:rPr>
              <w:t>Hawryłkiewicz</w:t>
            </w:r>
            <w:proofErr w:type="spellEnd"/>
            <w:r w:rsidRPr="00777EF3">
              <w:rPr>
                <w:rFonts w:ascii="Trebuchet MS" w:hAnsi="Trebuchet MS"/>
                <w:sz w:val="20"/>
              </w:rPr>
              <w:t xml:space="preserve">)-Nagroda </w:t>
            </w:r>
            <w:r w:rsidRPr="00A45DF9">
              <w:t>im. Prof. Leszka Łankiewicza</w:t>
            </w:r>
            <w:r>
              <w:t xml:space="preserve"> </w:t>
            </w:r>
            <w:r w:rsidR="006C4E4E">
              <w:t xml:space="preserve">za najlepszą pracę magisterską o charakterze interdyscyplinarnym obronioną na Wydziale Chemii UG </w:t>
            </w:r>
            <w:r>
              <w:t>w 2019 roku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liverI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69AB"/>
    <w:multiLevelType w:val="hybridMultilevel"/>
    <w:tmpl w:val="157A6F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2F48A7"/>
    <w:multiLevelType w:val="hybridMultilevel"/>
    <w:tmpl w:val="C6C06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01EB9"/>
    <w:multiLevelType w:val="hybridMultilevel"/>
    <w:tmpl w:val="4FC0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9217F"/>
    <w:multiLevelType w:val="hybridMultilevel"/>
    <w:tmpl w:val="D4F8D424"/>
    <w:lvl w:ilvl="0" w:tplc="9AAC43D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7B844D0"/>
    <w:multiLevelType w:val="hybridMultilevel"/>
    <w:tmpl w:val="3BCEA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62C34"/>
    <w:multiLevelType w:val="hybridMultilevel"/>
    <w:tmpl w:val="C6C068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E311A"/>
    <w:multiLevelType w:val="hybridMultilevel"/>
    <w:tmpl w:val="BC72D18C"/>
    <w:lvl w:ilvl="0" w:tplc="5AAC058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80A04"/>
    <w:multiLevelType w:val="hybridMultilevel"/>
    <w:tmpl w:val="BA68C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709AE"/>
    <w:multiLevelType w:val="hybridMultilevel"/>
    <w:tmpl w:val="D7580CA8"/>
    <w:lvl w:ilvl="0" w:tplc="0C7A01EC">
      <w:start w:val="1"/>
      <w:numFmt w:val="decimal"/>
      <w:lvlText w:val="%1."/>
      <w:lvlJc w:val="left"/>
      <w:pPr>
        <w:ind w:left="36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D1D059B"/>
    <w:multiLevelType w:val="hybridMultilevel"/>
    <w:tmpl w:val="8C74C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902848">
    <w:abstractNumId w:val="1"/>
  </w:num>
  <w:num w:numId="2" w16cid:durableId="192038905">
    <w:abstractNumId w:val="5"/>
  </w:num>
  <w:num w:numId="3" w16cid:durableId="1521772292">
    <w:abstractNumId w:val="7"/>
  </w:num>
  <w:num w:numId="4" w16cid:durableId="835918520">
    <w:abstractNumId w:val="6"/>
  </w:num>
  <w:num w:numId="5" w16cid:durableId="50816212">
    <w:abstractNumId w:val="0"/>
  </w:num>
  <w:num w:numId="6" w16cid:durableId="134689573">
    <w:abstractNumId w:val="4"/>
  </w:num>
  <w:num w:numId="7" w16cid:durableId="981617370">
    <w:abstractNumId w:val="8"/>
  </w:num>
  <w:num w:numId="8" w16cid:durableId="645859585">
    <w:abstractNumId w:val="3"/>
  </w:num>
  <w:num w:numId="9" w16cid:durableId="1417440960">
    <w:abstractNumId w:val="9"/>
  </w:num>
  <w:num w:numId="10" w16cid:durableId="562525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2A1947"/>
    <w:rsid w:val="002A1E3A"/>
    <w:rsid w:val="002F33A2"/>
    <w:rsid w:val="00340658"/>
    <w:rsid w:val="003D24CB"/>
    <w:rsid w:val="004051AE"/>
    <w:rsid w:val="004F3B9F"/>
    <w:rsid w:val="005533BD"/>
    <w:rsid w:val="005C51C5"/>
    <w:rsid w:val="00632923"/>
    <w:rsid w:val="006C4E4E"/>
    <w:rsid w:val="00732C3C"/>
    <w:rsid w:val="0077297E"/>
    <w:rsid w:val="00777EF3"/>
    <w:rsid w:val="007C48AB"/>
    <w:rsid w:val="008A1D1F"/>
    <w:rsid w:val="00961C16"/>
    <w:rsid w:val="009E2CC0"/>
    <w:rsid w:val="00A04990"/>
    <w:rsid w:val="00A21498"/>
    <w:rsid w:val="00B03339"/>
    <w:rsid w:val="00B66305"/>
    <w:rsid w:val="00BC3041"/>
    <w:rsid w:val="00BD4D9A"/>
    <w:rsid w:val="00C506E9"/>
    <w:rsid w:val="00E567DE"/>
    <w:rsid w:val="00F82A46"/>
    <w:rsid w:val="00FF2DE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2A4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C304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mark7fp9zizdl">
    <w:name w:val="mark7fp9zizdl"/>
    <w:basedOn w:val="Domylnaczcionkaakapitu"/>
    <w:rsid w:val="00BC3041"/>
  </w:style>
  <w:style w:type="character" w:customStyle="1" w:styleId="markdkx3x6j2o">
    <w:name w:val="markdkx3x6j2o"/>
    <w:basedOn w:val="Domylnaczcionkaakapitu"/>
    <w:rsid w:val="00BC3041"/>
  </w:style>
  <w:style w:type="character" w:customStyle="1" w:styleId="markedcontent">
    <w:name w:val="markedcontent"/>
    <w:basedOn w:val="Domylnaczcionkaakapitu"/>
    <w:rsid w:val="00BC3041"/>
  </w:style>
  <w:style w:type="character" w:customStyle="1" w:styleId="NAMES">
    <w:name w:val="NAMES"/>
    <w:rsid w:val="0077297E"/>
    <w:rPr>
      <w:rFonts w:ascii="Calibri" w:hAnsi="Calibri"/>
      <w:i/>
      <w:sz w:val="22"/>
    </w:rPr>
  </w:style>
  <w:style w:type="character" w:customStyle="1" w:styleId="cit-title">
    <w:name w:val="cit-title"/>
    <w:rsid w:val="008A1D1F"/>
  </w:style>
  <w:style w:type="character" w:customStyle="1" w:styleId="cit-year-info">
    <w:name w:val="cit-year-info"/>
    <w:rsid w:val="008A1D1F"/>
  </w:style>
  <w:style w:type="character" w:customStyle="1" w:styleId="cit-volume">
    <w:name w:val="cit-volume"/>
    <w:rsid w:val="008A1D1F"/>
  </w:style>
  <w:style w:type="character" w:customStyle="1" w:styleId="cit-issue">
    <w:name w:val="cit-issue"/>
    <w:rsid w:val="008A1D1F"/>
  </w:style>
  <w:style w:type="character" w:customStyle="1" w:styleId="cit-pagerange">
    <w:name w:val="cit-pagerange"/>
    <w:rsid w:val="008A1D1F"/>
  </w:style>
  <w:style w:type="character" w:styleId="Uwydatnienie">
    <w:name w:val="Emphasis"/>
    <w:uiPriority w:val="20"/>
    <w:qFormat/>
    <w:rsid w:val="008A1D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1BA3B3-934B-4C8C-8E40-13665184B2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6</cp:revision>
  <dcterms:created xsi:type="dcterms:W3CDTF">2023-04-12T12:48:00Z</dcterms:created>
  <dcterms:modified xsi:type="dcterms:W3CDTF">2023-06-06T10:04:00Z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