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450AC0" w:rsidRDefault="00961C16" w:rsidP="001F2531">
      <w:pPr>
        <w:rPr>
          <w:rFonts w:asciiTheme="minorHAnsi" w:hAnsiTheme="minorHAnsi" w:cstheme="minorHAnsi"/>
          <w:b/>
          <w:szCs w:val="22"/>
        </w:rPr>
      </w:pPr>
      <w:r w:rsidRPr="00450AC0">
        <w:rPr>
          <w:rFonts w:asciiTheme="minorHAnsi" w:hAnsiTheme="minorHAnsi" w:cstheme="minorHAnsi"/>
          <w:b/>
          <w:szCs w:val="22"/>
        </w:rPr>
        <w:t>Charakterystyka nauczycieli akademickich</w:t>
      </w:r>
    </w:p>
    <w:p w14:paraId="32480976" w14:textId="77777777" w:rsidR="00961C16" w:rsidRPr="00450AC0" w:rsidRDefault="003D24CB" w:rsidP="001F2531">
      <w:pPr>
        <w:rPr>
          <w:rFonts w:asciiTheme="minorHAnsi" w:hAnsiTheme="minorHAnsi" w:cstheme="minorHAnsi"/>
          <w:b/>
          <w:szCs w:val="22"/>
        </w:rPr>
      </w:pPr>
      <w:r w:rsidRPr="00450AC0">
        <w:rPr>
          <w:rFonts w:asciiTheme="minorHAnsi" w:hAnsiTheme="minorHAnsi" w:cstheme="minorHAnsi"/>
          <w:b/>
          <w:szCs w:val="22"/>
        </w:rPr>
        <w:t xml:space="preserve">Informacje podstawowe </w:t>
      </w:r>
    </w:p>
    <w:tbl>
      <w:tblPr>
        <w:tblW w:w="9071" w:type="dxa"/>
        <w:tblInd w:w="-23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701"/>
        <w:gridCol w:w="7370"/>
      </w:tblGrid>
      <w:tr w:rsidR="00961C16" w:rsidRPr="00450AC0" w14:paraId="3B718BD4" w14:textId="77777777" w:rsidTr="0053680C">
        <w:trPr>
          <w:trHeight w:val="397"/>
        </w:trPr>
        <w:tc>
          <w:tcPr>
            <w:tcW w:w="1701" w:type="dxa"/>
            <w:tcBorders>
              <w:right w:val="nil"/>
            </w:tcBorders>
            <w:vAlign w:val="center"/>
          </w:tcPr>
          <w:p w14:paraId="75AA941F" w14:textId="77777777" w:rsidR="00961C16" w:rsidRPr="00450AC0" w:rsidRDefault="00961C16" w:rsidP="001F2531">
            <w:pPr>
              <w:spacing w:after="0"/>
              <w:jc w:val="left"/>
              <w:rPr>
                <w:rFonts w:asciiTheme="minorHAnsi" w:hAnsiTheme="minorHAnsi" w:cstheme="minorHAnsi"/>
                <w:color w:val="233D81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Imię i nazwisko:</w:t>
            </w:r>
          </w:p>
        </w:tc>
        <w:tc>
          <w:tcPr>
            <w:tcW w:w="7370" w:type="dxa"/>
            <w:tcBorders>
              <w:left w:val="nil"/>
            </w:tcBorders>
            <w:vAlign w:val="center"/>
          </w:tcPr>
          <w:p w14:paraId="672A6659" w14:textId="04FC3F34" w:rsidR="00961C16" w:rsidRPr="00450AC0" w:rsidRDefault="004C543B" w:rsidP="001F2531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000000"/>
                <w:szCs w:val="22"/>
              </w:rPr>
              <w:t>Henryk Myszka</w:t>
            </w:r>
          </w:p>
        </w:tc>
      </w:tr>
      <w:tr w:rsidR="00961C16" w:rsidRPr="00450AC0" w14:paraId="161685AC" w14:textId="77777777" w:rsidTr="0053680C">
        <w:trPr>
          <w:trHeight w:val="680"/>
        </w:trPr>
        <w:tc>
          <w:tcPr>
            <w:tcW w:w="9071" w:type="dxa"/>
            <w:gridSpan w:val="2"/>
          </w:tcPr>
          <w:p w14:paraId="3DF28EE0" w14:textId="1B291A5D" w:rsidR="00961C16" w:rsidRPr="00450AC0" w:rsidRDefault="00961C16" w:rsidP="001F2531">
            <w:pPr>
              <w:spacing w:after="0"/>
              <w:rPr>
                <w:rFonts w:asciiTheme="minorHAnsi" w:hAnsiTheme="minorHAnsi" w:cstheme="minorHAnsi"/>
                <w:color w:val="233D81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Tytuł naukowy/dziedzina, stopień naukowy/dziedzina oraz dyscyplina, tytuł zawodowy</w:t>
            </w:r>
            <w:r w:rsidR="008329C3" w:rsidRPr="00450AC0">
              <w:rPr>
                <w:rFonts w:asciiTheme="minorHAnsi" w:hAnsiTheme="minorHAnsi" w:cstheme="minorHAnsi"/>
                <w:color w:val="233D81"/>
                <w:szCs w:val="22"/>
              </w:rPr>
              <w:t xml:space="preserve"> </w:t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(w przy</w:t>
            </w:r>
            <w:r w:rsidR="008329C3" w:rsidRPr="00450AC0">
              <w:rPr>
                <w:rFonts w:asciiTheme="minorHAnsi" w:hAnsiTheme="minorHAnsi" w:cstheme="minorHAnsi"/>
                <w:color w:val="233D81"/>
                <w:szCs w:val="22"/>
              </w:rPr>
              <w:softHyphen/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padku tytułu zawodowego lekarza – specjalizacja), rok uzyskania tytułu/stopnia naukowego/tytułu zawodowego:</w:t>
            </w:r>
          </w:p>
        </w:tc>
      </w:tr>
      <w:tr w:rsidR="00961C16" w:rsidRPr="00450AC0" w14:paraId="0A37501D" w14:textId="77777777" w:rsidTr="0053680C">
        <w:trPr>
          <w:trHeight w:val="397"/>
        </w:trPr>
        <w:tc>
          <w:tcPr>
            <w:tcW w:w="9071" w:type="dxa"/>
            <w:gridSpan w:val="2"/>
            <w:vAlign w:val="center"/>
          </w:tcPr>
          <w:p w14:paraId="5DAB6C7B" w14:textId="24193D24" w:rsidR="00961C16" w:rsidRPr="00450AC0" w:rsidRDefault="00B5230D" w:rsidP="001F2531">
            <w:pPr>
              <w:spacing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>profesor dydaktyczny (2020 r.) / chemia / dr hab. (2019 r.) / chemia / nauki chemiczne</w:t>
            </w:r>
          </w:p>
        </w:tc>
      </w:tr>
      <w:tr w:rsidR="00961C16" w:rsidRPr="00450AC0" w14:paraId="46487713" w14:textId="77777777" w:rsidTr="0053680C">
        <w:trPr>
          <w:trHeight w:val="454"/>
        </w:trPr>
        <w:tc>
          <w:tcPr>
            <w:tcW w:w="9071" w:type="dxa"/>
            <w:gridSpan w:val="2"/>
            <w:vAlign w:val="center"/>
          </w:tcPr>
          <w:p w14:paraId="10926062" w14:textId="77777777" w:rsidR="00961C16" w:rsidRPr="00450AC0" w:rsidRDefault="00961C16" w:rsidP="001F2531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1C16" w:rsidRPr="00450AC0" w14:paraId="76549F30" w14:textId="77777777" w:rsidTr="0053680C">
        <w:trPr>
          <w:trHeight w:val="563"/>
        </w:trPr>
        <w:tc>
          <w:tcPr>
            <w:tcW w:w="9071" w:type="dxa"/>
            <w:gridSpan w:val="2"/>
          </w:tcPr>
          <w:p w14:paraId="43EF9E25" w14:textId="18C84C18" w:rsidR="00C506E9" w:rsidRPr="00233F5B" w:rsidRDefault="00C506E9" w:rsidP="00233F5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002060"/>
                <w:szCs w:val="22"/>
              </w:rPr>
              <w:t>Chemia:</w:t>
            </w:r>
            <w:r w:rsidR="008329C3" w:rsidRPr="00450AC0">
              <w:rPr>
                <w:rFonts w:asciiTheme="minorHAnsi" w:hAnsiTheme="minorHAnsi" w:cstheme="minorHAnsi"/>
                <w:szCs w:val="22"/>
              </w:rPr>
              <w:t xml:space="preserve"> (</w:t>
            </w:r>
            <w:proofErr w:type="spellStart"/>
            <w:r w:rsidR="008329C3" w:rsidRPr="00450AC0">
              <w:rPr>
                <w:rFonts w:asciiTheme="minorHAnsi" w:hAnsiTheme="minorHAnsi" w:cstheme="minorHAnsi"/>
                <w:szCs w:val="22"/>
              </w:rPr>
              <w:t>sem</w:t>
            </w:r>
            <w:proofErr w:type="spellEnd"/>
            <w:r w:rsidR="008329C3" w:rsidRPr="00450AC0">
              <w:rPr>
                <w:rFonts w:asciiTheme="minorHAnsi" w:hAnsiTheme="minorHAnsi" w:cstheme="minorHAnsi"/>
                <w:szCs w:val="22"/>
              </w:rPr>
              <w:t>. zim.) Chemia ogólna – ćw. audyt. i lab.; (sem. letni) Chemia nieorganiczna – ćw. lab. i audyt.; (sem. letni) Pracownia specjalizacyjna; Pracownia dyplomowa; (sem. zim. i letni) Pracownia magisterska</w:t>
            </w:r>
          </w:p>
        </w:tc>
      </w:tr>
      <w:tr w:rsidR="00961C16" w:rsidRPr="00450AC0" w14:paraId="7BFF0D8D" w14:textId="77777777" w:rsidTr="0053680C">
        <w:tc>
          <w:tcPr>
            <w:tcW w:w="9071" w:type="dxa"/>
            <w:gridSpan w:val="2"/>
          </w:tcPr>
          <w:p w14:paraId="44A4D314" w14:textId="67E2D707" w:rsidR="00961C16" w:rsidRPr="00450AC0" w:rsidRDefault="00961C16" w:rsidP="00246151">
            <w:pPr>
              <w:spacing w:after="0"/>
              <w:rPr>
                <w:rFonts w:asciiTheme="minorHAnsi" w:hAnsiTheme="minorHAnsi" w:cstheme="minorHAnsi"/>
                <w:color w:val="233D81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Charakterystyka dorobku naukowego ze wskazaniem dziedzin nauki/sztuki oraz dyscyp</w:t>
            </w:r>
            <w:r w:rsidR="00101F3F" w:rsidRPr="00450AC0">
              <w:rPr>
                <w:rFonts w:asciiTheme="minorHAnsi" w:hAnsiTheme="minorHAnsi" w:cstheme="minorHAnsi"/>
                <w:color w:val="233D81"/>
                <w:szCs w:val="22"/>
              </w:rPr>
              <w:softHyphen/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liny</w:t>
            </w:r>
            <w:r w:rsidR="00101F3F" w:rsidRPr="00450AC0">
              <w:rPr>
                <w:rFonts w:asciiTheme="minorHAnsi" w:hAnsiTheme="minorHAnsi" w:cstheme="minorHAnsi"/>
                <w:color w:val="233D81"/>
                <w:szCs w:val="22"/>
              </w:rPr>
              <w:softHyphen/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/dys</w:t>
            </w:r>
            <w:r w:rsidR="00101F3F" w:rsidRPr="00450AC0">
              <w:rPr>
                <w:rFonts w:asciiTheme="minorHAnsi" w:hAnsiTheme="minorHAnsi" w:cstheme="minorHAnsi"/>
                <w:color w:val="233D81"/>
                <w:szCs w:val="22"/>
              </w:rPr>
              <w:softHyphen/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 xml:space="preserve">cyplin naukowych/artystycznych, w której/których dorobek się mieści (do 600 znaków) oraz wykaz </w:t>
            </w:r>
            <w:r w:rsidRPr="00450AC0">
              <w:rPr>
                <w:rFonts w:asciiTheme="minorHAnsi" w:hAnsiTheme="minorHAnsi" w:cstheme="minorHAnsi"/>
                <w:b/>
                <w:color w:val="233D81"/>
                <w:szCs w:val="22"/>
              </w:rPr>
              <w:t>co najwyżej 10</w:t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 xml:space="preserve"> najważniejszych osiągnięć naukowych/artystycznych ze szczególnym uwzględ</w:t>
            </w:r>
            <w:r w:rsidR="00101F3F" w:rsidRPr="00450AC0">
              <w:rPr>
                <w:rFonts w:asciiTheme="minorHAnsi" w:hAnsiTheme="minorHAnsi" w:cstheme="minorHAnsi"/>
                <w:color w:val="233D81"/>
                <w:szCs w:val="22"/>
              </w:rPr>
              <w:softHyphen/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>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450AC0" w14:paraId="02EB378F" w14:textId="77777777" w:rsidTr="0053680C">
        <w:trPr>
          <w:trHeight w:val="510"/>
        </w:trPr>
        <w:tc>
          <w:tcPr>
            <w:tcW w:w="9071" w:type="dxa"/>
            <w:gridSpan w:val="2"/>
          </w:tcPr>
          <w:p w14:paraId="0B171AFF" w14:textId="77777777" w:rsidR="007640D5" w:rsidRPr="00450AC0" w:rsidRDefault="007640D5" w:rsidP="001F2531">
            <w:pPr>
              <w:spacing w:before="120" w:after="0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>Dziedzina: nauki ścisłe i przyrodnicze; Dyscyplina: nauki chemiczne; Tematyka badawcza: synteza, ustalanie budowy i właściwości przeciwdrobnoustrojowe oraz przeciwnowotworowe glikozaminozydów diosgeniny i betuliny.</w:t>
            </w:r>
          </w:p>
          <w:p w14:paraId="0DF2B992" w14:textId="7AA07DC5" w:rsidR="007640D5" w:rsidRPr="00450AC0" w:rsidRDefault="007640D5" w:rsidP="001F2531">
            <w:pPr>
              <w:spacing w:before="120" w:after="0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>Najważniejsze osiągnięcia:</w:t>
            </w:r>
            <w:r w:rsidR="00C61B08" w:rsidRPr="00450AC0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518EA2C3" w14:textId="07CBBF3B" w:rsidR="00306296" w:rsidRPr="00450AC0" w:rsidRDefault="00306296" w:rsidP="000A575B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overflowPunct w:val="0"/>
              <w:spacing w:before="120" w:after="0"/>
              <w:ind w:left="227" w:hanging="227"/>
              <w:textAlignment w:val="baseline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po raz pierwszy przeprowadziłem syntezę β-glikozydów diosgenylu i betuliny zawierających reszty D-glukozaminy i D-galaktozaminy;</w:t>
            </w:r>
          </w:p>
          <w:p w14:paraId="6806F7C4" w14:textId="76C113FE" w:rsidR="00306296" w:rsidRPr="00450AC0" w:rsidRDefault="00306296" w:rsidP="001F253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overflowPunct w:val="0"/>
              <w:spacing w:after="0"/>
              <w:ind w:left="227" w:hanging="227"/>
              <w:contextualSpacing/>
              <w:textAlignment w:val="baseline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udowodniłem, że dwie nowe saponiny </w:t>
            </w:r>
            <w:r w:rsidR="005021E3"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diosgenylu in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dukują apoptozę i nekrozę w komórkach od pacjentów chorych na przewlekłą białaczkę limfatyczną; </w:t>
            </w:r>
          </w:p>
          <w:p w14:paraId="6E5C0DBD" w14:textId="06F2B1C3" w:rsidR="00306296" w:rsidRPr="00450AC0" w:rsidRDefault="00306296" w:rsidP="001F253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overflowPunct w:val="0"/>
              <w:spacing w:after="0"/>
              <w:ind w:left="227" w:hanging="227"/>
              <w:contextualSpacing/>
              <w:textAlignment w:val="baseline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po raz pierwszy zostały wykonane dla chlorowodorku D-glukozaminozydu diosgenylu badania </w:t>
            </w:r>
            <w:r w:rsidRPr="00450AC0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kern w:val="24"/>
                <w:szCs w:val="22"/>
              </w:rPr>
              <w:t>in vitro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 i </w:t>
            </w:r>
            <w:r w:rsidRPr="00450AC0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kern w:val="24"/>
                <w:szCs w:val="22"/>
              </w:rPr>
              <w:t>in vivo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 aktywności przeciwbakteryjnej na szczepach szpitalnych, udowadniające, iż ta saponina może stanowić środek przeciwbakteryjny zwalczający bakterie G+, w tym wykazujące oporność wobec metycyliny i wankomycyny; </w:t>
            </w:r>
          </w:p>
          <w:p w14:paraId="6AC02915" w14:textId="24B88311" w:rsidR="00306296" w:rsidRPr="00450AC0" w:rsidRDefault="00306296" w:rsidP="001F253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overflowPunct w:val="0"/>
              <w:spacing w:after="0"/>
              <w:ind w:left="227" w:hanging="227"/>
              <w:contextualSpacing/>
              <w:textAlignment w:val="baseline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uzyskałem </w:t>
            </w:r>
            <w:r w:rsidR="005021E3"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kilkadziesiąt 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nowych saponin w wyniku modyfikacji funkcji aminowej, co pozwoliło na znaczne zwiększenie stanu wiedzy na temat właściwości bio</w:t>
            </w:r>
            <w:r w:rsidR="005021E3"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softHyphen/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lo</w:t>
            </w:r>
            <w:r w:rsidR="005021E3"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softHyphen/>
            </w:r>
            <w:r w:rsidR="005021E3"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softHyphen/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gicznych tej grupy związków;</w:t>
            </w:r>
          </w:p>
          <w:p w14:paraId="68F4ED3B" w14:textId="4E87B670" w:rsidR="00306296" w:rsidRPr="00450AC0" w:rsidRDefault="00306296" w:rsidP="001F253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overflowPunct w:val="0"/>
              <w:spacing w:after="0"/>
              <w:ind w:left="227" w:hanging="227"/>
              <w:contextualSpacing/>
              <w:textAlignment w:val="baseline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 xml:space="preserve">badane saponiny prawdopodobnie ułatwiają wnikanie antybiotyków i leków przeciwgrzybowych do wnętrza komórek; </w:t>
            </w:r>
          </w:p>
          <w:p w14:paraId="4F4FF66C" w14:textId="77777777" w:rsidR="005021E3" w:rsidRPr="00450AC0" w:rsidRDefault="00306296" w:rsidP="001F253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overflowPunct w:val="0"/>
              <w:spacing w:after="0"/>
              <w:ind w:left="227" w:hanging="227"/>
              <w:contextualSpacing/>
              <w:textAlignment w:val="baseline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wśród D-glukozaminozydów diosgenylu z krótkimi łańcuchami dialkilowymi można po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softHyphen/>
              <w:t>szukiwać nowych środków antymikotycznych, szczególnie dla infekcji wywo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softHyphen/>
              <w:t>ły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softHyphen/>
              <w:t>wa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softHyphen/>
              <w:t xml:space="preserve">nych przez grzyby rodzaju </w:t>
            </w:r>
            <w:r w:rsidRPr="00450AC0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kern w:val="24"/>
                <w:szCs w:val="22"/>
              </w:rPr>
              <w:t>Candida</w:t>
            </w: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;</w:t>
            </w:r>
          </w:p>
          <w:p w14:paraId="7A05F4D6" w14:textId="0C2C90B7" w:rsidR="00306296" w:rsidRPr="00450AC0" w:rsidRDefault="00306296" w:rsidP="001F253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overflowPunct w:val="0"/>
              <w:spacing w:after="0"/>
              <w:ind w:left="227" w:hanging="227"/>
              <w:contextualSpacing/>
              <w:textAlignment w:val="baseline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50AC0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Cs w:val="22"/>
              </w:rPr>
              <w:t>konfiguracja atomu węgla C-4 w pierścieniu cukrowym (zamiana D-Glc na D-Gal) ma wpływ na aktywność przeciwdrobnoustrojową.</w:t>
            </w:r>
          </w:p>
          <w:p w14:paraId="3F9593E6" w14:textId="77777777" w:rsidR="00246151" w:rsidRPr="00450AC0" w:rsidRDefault="00246151" w:rsidP="00246151">
            <w:pPr>
              <w:spacing w:before="120" w:after="60"/>
              <w:rPr>
                <w:rFonts w:asciiTheme="minorHAnsi" w:hAnsiTheme="minorHAnsi" w:cstheme="minorHAnsi"/>
                <w:szCs w:val="22"/>
              </w:rPr>
            </w:pPr>
          </w:p>
          <w:p w14:paraId="604460EC" w14:textId="40380145" w:rsidR="00961C16" w:rsidRPr="00450AC0" w:rsidRDefault="009573BB" w:rsidP="00246151">
            <w:pPr>
              <w:spacing w:before="120" w:after="60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>Wybrane publikacje:</w:t>
            </w:r>
          </w:p>
          <w:p w14:paraId="5A415CEB" w14:textId="69B2BE27" w:rsidR="006A111C" w:rsidRPr="00450AC0" w:rsidRDefault="006A111C" w:rsidP="001F2531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D. Grzywacz, B. Liberek, H. Myszka, Synthesis, 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Modification and Biological Activity of Diosgenyl 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br w:type="page"/>
              <w:t>-d-Glycosaminosides: An Overview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Molecules, 2020, 25,5433-5458.</w:t>
            </w:r>
          </w:p>
          <w:p w14:paraId="59315C98" w14:textId="41C4F080" w:rsidR="009573BB" w:rsidRPr="00810F0B" w:rsidRDefault="009573BB" w:rsidP="001F2531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8F6E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H. Myszka, D. Grzywacz, M. Zdrowowicz, P. Spisz, K. Butowska, J. Rak, J. Piosik, M. Jaś</w:t>
            </w:r>
            <w:r w:rsidRPr="008F6E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oftHyphen/>
            </w:r>
            <w:r w:rsidRPr="008F6E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oftHyphen/>
            </w:r>
            <w:r w:rsidRPr="008F6E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oftHyphen/>
            </w:r>
            <w:r w:rsidR="00810F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oftHyphen/>
            </w:r>
            <w:r w:rsidR="00810F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oftHyphen/>
            </w:r>
            <w:r w:rsidRPr="008F6E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kiewicz, W. Kamysz, B. Liberek, </w:t>
            </w:r>
            <w:r w:rsidRPr="008F6E0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Design, synthesis and biological evaluation of betulin-3-yl 2-amino-2-deoxy-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β</w:t>
            </w:r>
            <w:r w:rsidRPr="008F6E0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-D-glycopyranosides. </w:t>
            </w:r>
            <w:r w:rsidRPr="00810F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Bioorg. Chem., 2020, 96, 103568.</w:t>
            </w:r>
          </w:p>
          <w:p w14:paraId="2848786C" w14:textId="3B4B46BA" w:rsidR="009573BB" w:rsidRPr="00810F0B" w:rsidRDefault="009573BB" w:rsidP="001F2531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810F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D. Grzywacz, M. Paduszyńska, M. Norkowska, W. Kamysz, H. Myszka, B. Liberek, 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N-Aminoacyl and N-hy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droxyacyl derivatives of diosgenyl 2-amino-2-deoxy-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β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-D-gluco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py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ra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no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side: Synthesis, antimicrobial and hemo</w:t>
            </w:r>
            <w:r w:rsidRPr="00810F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 xml:space="preserve">lytic activities. 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Bioorg. Med. Chem., 2019, 27, 114923.</w:t>
            </w:r>
          </w:p>
          <w:p w14:paraId="35E173E9" w14:textId="51E51A72" w:rsidR="009573BB" w:rsidRPr="00450AC0" w:rsidRDefault="009573BB" w:rsidP="001F2531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M.A. Dawgul, D. Grzywacz, B. Liberek, W. Kamysz, H. Myszka; 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Activity of diosgenyl 2-amino-2-deoxy-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β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-D-glucopyranoside, its hydrochloride, and N,N-dialkyl de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ri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 xml:space="preserve">vatives against non-albicans Candida isolates. 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Med. Chem., 2018, 14, 460-467.</w:t>
            </w:r>
          </w:p>
          <w:p w14:paraId="585AD9BA" w14:textId="77777777" w:rsidR="009573BB" w:rsidRPr="00450AC0" w:rsidRDefault="009573BB" w:rsidP="001F2531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H. Myszka,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P. Sokołowska, A. Cieślińska, A. Nowacki, M. Jaśkiewicz, W. Kamysz, B. Liberek, 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Diosgenyl 2-amino-2-deoxy-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β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-D-galactopyranoside: synthesis, deriva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 xml:space="preserve">tives and antimicrobial activity. 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Beilstein J. Org. Chem., 2017, 13, 2310-2315.</w:t>
            </w:r>
          </w:p>
          <w:p w14:paraId="3A513D66" w14:textId="5CECE38E" w:rsidR="009573BB" w:rsidRPr="00450AC0" w:rsidRDefault="009573BB" w:rsidP="001F2531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A. Walczewska, D. Grzywacz, D. Bednarczyk, M. Dawgul, A. Nowacki, W. Kamysz, B. Li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oftHyphen/>
              <w:t xml:space="preserve">berek, H. Myszka; 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N-Alkyl derivatives of diosgenyl 2-amino-2-deoxy-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β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-D-glu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co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pyra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 xml:space="preserve">noside; synthesis and antimicrobial activity. 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Beilstein J. Org. Chem., 2015, 11, 869-874.</w:t>
            </w:r>
          </w:p>
          <w:p w14:paraId="16F05CE3" w14:textId="5D911D78" w:rsidR="009573BB" w:rsidRPr="00450AC0" w:rsidRDefault="009573BB" w:rsidP="001F2531">
            <w:pPr>
              <w:pStyle w:val="Akapitzlist"/>
              <w:widowControl w:val="0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D. Bednarczyk, A. Walczewska, D. Grzywacz, A. Sikorski, B. Liberek, H. Myszka; 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Dif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ferently N-protected 3,4,6-tri-O-acetyl-2-amino-2-deoxy-D-glucopyranosyl chlo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ri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des and their application in the synthesis of diosgenyl 2-amino-2-deoxy-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β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-D-glu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co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py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ra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 xml:space="preserve">noside. </w:t>
            </w:r>
            <w:r w:rsidRPr="00450AC0">
              <w:rPr>
                <w:rFonts w:asciiTheme="minorHAnsi" w:hAnsiTheme="minorHAnsi" w:cstheme="minorHAnsi"/>
                <w:sz w:val="22"/>
                <w:szCs w:val="22"/>
              </w:rPr>
              <w:t>Carbohydr. Res., 2013, 367, 10-17.</w:t>
            </w:r>
          </w:p>
          <w:p w14:paraId="640B20F8" w14:textId="77777777" w:rsidR="009573BB" w:rsidRPr="00450AC0" w:rsidRDefault="009573BB" w:rsidP="001F2531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O. Cirioni, H. Myszka, M. Dawgul, R. Ghiselli, F. Orlando, C. Silvestri, L. Brescini, W. Kamysz, M. Guerrieri, A. Giacometti; 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In vitro activity and in vivo efficacy of the saponin diosgenyl 2-amino-2-deoxy-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β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-D-gluco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pyra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>no</w:t>
            </w:r>
            <w:r w:rsidRPr="00450AC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softHyphen/>
              <w:t xml:space="preserve">side hydrochloride (HSM1) alone and in combination with daptomycin and vancomycin against Gram-positive cocci. 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J. Med. Microbiol., 2011, 60, 1337-1343.</w:t>
            </w:r>
          </w:p>
          <w:p w14:paraId="6A05A809" w14:textId="2FF84F68" w:rsidR="009573BB" w:rsidRPr="00450AC0" w:rsidRDefault="009573BB" w:rsidP="001F2531">
            <w:pPr>
              <w:pStyle w:val="Akapitzlist"/>
              <w:numPr>
                <w:ilvl w:val="0"/>
                <w:numId w:val="6"/>
              </w:numPr>
              <w:spacing w:after="120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H. Myszka, D. Bednarczyk, M. Najder, W. Kaca; 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Synthesis and induction of apop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softHyphen/>
              <w:t>tosis in B cell chronic leukemia by diosgenyl 2-amino-2-deoxy-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</w:rPr>
              <w:t>β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-D-gluco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softHyphen/>
              <w:t>py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softHyphen/>
              <w:t>ra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softHyphen/>
              <w:t>no</w:t>
            </w:r>
            <w:r w:rsidRPr="00450AC0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softHyphen/>
              <w:t xml:space="preserve">side hydrochloride and its derivatives. </w:t>
            </w:r>
            <w:r w:rsidRPr="00450A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Carbohydr. Res., 2003, 338, 133-141.</w:t>
            </w:r>
          </w:p>
        </w:tc>
      </w:tr>
      <w:tr w:rsidR="00961C16" w:rsidRPr="00450AC0" w14:paraId="23D873F5" w14:textId="77777777" w:rsidTr="0053680C">
        <w:tc>
          <w:tcPr>
            <w:tcW w:w="9071" w:type="dxa"/>
            <w:gridSpan w:val="2"/>
          </w:tcPr>
          <w:p w14:paraId="7C0A3C60" w14:textId="0FF3166E" w:rsidR="00961C16" w:rsidRPr="00450AC0" w:rsidRDefault="00961C16" w:rsidP="001F2531">
            <w:pPr>
              <w:spacing w:after="0"/>
              <w:rPr>
                <w:rFonts w:asciiTheme="minorHAnsi" w:hAnsiTheme="minorHAnsi" w:cstheme="minorHAnsi"/>
                <w:color w:val="233D81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lastRenderedPageBreak/>
              <w:t xml:space="preserve">Charakterystyka doświadczenia i dorobku dydaktycznego (do 600 znaków) oraz wykaz </w:t>
            </w:r>
            <w:r w:rsidRPr="00450AC0">
              <w:rPr>
                <w:rFonts w:asciiTheme="minorHAnsi" w:hAnsiTheme="minorHAnsi" w:cstheme="minorHAnsi"/>
                <w:b/>
                <w:color w:val="233D81"/>
                <w:szCs w:val="22"/>
              </w:rPr>
              <w:t>co najwyżej 10</w:t>
            </w:r>
            <w:r w:rsidRPr="00450AC0">
              <w:rPr>
                <w:rFonts w:asciiTheme="minorHAnsi" w:hAnsiTheme="minorHAnsi" w:cstheme="minorHAnsi"/>
                <w:color w:val="233D81"/>
                <w:szCs w:val="22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studiów/specjalności/zajęć/grupy zajęć, opieka nad kołem naukowym, prowadzenie zajęć w języku obcym, w tym w uczelni zagranicznej, np. w ramach mobilności nauczycieli akademickich).</w:t>
            </w:r>
          </w:p>
        </w:tc>
      </w:tr>
      <w:tr w:rsidR="00961C16" w:rsidRPr="00450AC0" w14:paraId="5A39BBE3" w14:textId="77777777" w:rsidTr="0053680C">
        <w:trPr>
          <w:trHeight w:val="509"/>
        </w:trPr>
        <w:tc>
          <w:tcPr>
            <w:tcW w:w="9071" w:type="dxa"/>
            <w:gridSpan w:val="2"/>
          </w:tcPr>
          <w:p w14:paraId="21072736" w14:textId="47622A14" w:rsidR="001238A7" w:rsidRPr="00450AC0" w:rsidRDefault="001238A7" w:rsidP="00810F0B">
            <w:pPr>
              <w:spacing w:before="120" w:after="0"/>
              <w:rPr>
                <w:rFonts w:asciiTheme="minorHAnsi" w:hAnsiTheme="minorHAnsi" w:cstheme="minorHAnsi"/>
                <w:i/>
                <w:szCs w:val="22"/>
              </w:rPr>
            </w:pPr>
            <w:r w:rsidRPr="00450AC0">
              <w:rPr>
                <w:rFonts w:asciiTheme="minorHAnsi" w:hAnsiTheme="minorHAnsi" w:cstheme="minorHAnsi"/>
                <w:i/>
                <w:szCs w:val="22"/>
              </w:rPr>
              <w:t xml:space="preserve">Współautor 4 skryptów, których wydania </w:t>
            </w:r>
            <w:r w:rsidR="009B7263" w:rsidRPr="00450AC0">
              <w:rPr>
                <w:rFonts w:asciiTheme="minorHAnsi" w:hAnsiTheme="minorHAnsi" w:cstheme="minorHAnsi"/>
                <w:i/>
                <w:szCs w:val="22"/>
              </w:rPr>
              <w:t>są</w:t>
            </w:r>
            <w:r w:rsidRPr="00450AC0">
              <w:rPr>
                <w:rFonts w:asciiTheme="minorHAnsi" w:hAnsiTheme="minorHAnsi" w:cstheme="minorHAnsi"/>
                <w:i/>
                <w:szCs w:val="22"/>
              </w:rPr>
              <w:t xml:space="preserve"> wznawiane w latach 2019-202</w:t>
            </w:r>
            <w:r w:rsidR="00210A23" w:rsidRPr="00450AC0">
              <w:rPr>
                <w:rFonts w:asciiTheme="minorHAnsi" w:hAnsiTheme="minorHAnsi" w:cstheme="minorHAnsi"/>
                <w:i/>
                <w:szCs w:val="22"/>
              </w:rPr>
              <w:t>3</w:t>
            </w:r>
            <w:r w:rsidRPr="00450AC0">
              <w:rPr>
                <w:rFonts w:asciiTheme="minorHAnsi" w:hAnsiTheme="minorHAnsi" w:cstheme="minorHAnsi"/>
                <w:i/>
                <w:szCs w:val="22"/>
              </w:rPr>
              <w:t>:</w:t>
            </w:r>
          </w:p>
          <w:p w14:paraId="2A780814" w14:textId="77777777" w:rsidR="001238A7" w:rsidRPr="00450AC0" w:rsidRDefault="001238A7" w:rsidP="00810F0B">
            <w:pPr>
              <w:numPr>
                <w:ilvl w:val="0"/>
                <w:numId w:val="2"/>
              </w:numPr>
              <w:spacing w:before="60" w:after="0"/>
              <w:ind w:left="227" w:hanging="227"/>
              <w:rPr>
                <w:rFonts w:asciiTheme="minorHAnsi" w:hAnsiTheme="minorHAnsi" w:cstheme="minorHAnsi"/>
                <w:i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 xml:space="preserve">Praca zbiorowa (Lech Chmurzyński, Henryk Myszka i inni) – </w:t>
            </w:r>
            <w:r w:rsidRPr="00450AC0">
              <w:rPr>
                <w:rFonts w:asciiTheme="minorHAnsi" w:hAnsiTheme="minorHAnsi" w:cstheme="minorHAnsi"/>
                <w:i/>
                <w:szCs w:val="22"/>
              </w:rPr>
              <w:t>Obliczenia z chemii ogólnej</w:t>
            </w:r>
            <w:r w:rsidRPr="00450AC0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450AC0">
              <w:rPr>
                <w:rFonts w:asciiTheme="minorHAnsi" w:hAnsiTheme="minorHAnsi" w:cstheme="minorHAnsi"/>
                <w:szCs w:val="22"/>
              </w:rPr>
              <w:br/>
              <w:t>Wydawnictwo UG - Gdańsk 2007;</w:t>
            </w:r>
          </w:p>
          <w:p w14:paraId="59DAA95A" w14:textId="77777777" w:rsidR="001238A7" w:rsidRPr="00450AC0" w:rsidRDefault="001238A7" w:rsidP="00810F0B">
            <w:pPr>
              <w:numPr>
                <w:ilvl w:val="0"/>
                <w:numId w:val="2"/>
              </w:numPr>
              <w:spacing w:after="0"/>
              <w:ind w:left="227" w:hanging="227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 xml:space="preserve">Praca zbiorowa (Lech Chmurzyński, Henryk Myszka i inni) – </w:t>
            </w:r>
            <w:r w:rsidRPr="00450AC0">
              <w:rPr>
                <w:rFonts w:asciiTheme="minorHAnsi" w:hAnsiTheme="minorHAnsi" w:cstheme="minorHAnsi"/>
                <w:i/>
                <w:szCs w:val="22"/>
              </w:rPr>
              <w:t xml:space="preserve">Ćwiczenia laboratoryjne z chemii ogólnej I. Część teoretyczna, </w:t>
            </w:r>
            <w:r w:rsidRPr="00450AC0">
              <w:rPr>
                <w:rFonts w:asciiTheme="minorHAnsi" w:hAnsiTheme="minorHAnsi" w:cstheme="minorHAnsi"/>
                <w:szCs w:val="22"/>
              </w:rPr>
              <w:t>Wydawnictwo UG - Gdańsk 2011;</w:t>
            </w:r>
          </w:p>
          <w:p w14:paraId="302A1E90" w14:textId="77777777" w:rsidR="009B7263" w:rsidRPr="00450AC0" w:rsidRDefault="001238A7" w:rsidP="00810F0B">
            <w:pPr>
              <w:numPr>
                <w:ilvl w:val="0"/>
                <w:numId w:val="2"/>
              </w:numPr>
              <w:spacing w:after="0"/>
              <w:ind w:left="227" w:hanging="227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 xml:space="preserve">Praca zbiorowa (Lech Chmurzyński, Henryk Myszka i inni) – </w:t>
            </w:r>
            <w:r w:rsidRPr="00450AC0">
              <w:rPr>
                <w:rFonts w:asciiTheme="minorHAnsi" w:hAnsiTheme="minorHAnsi" w:cstheme="minorHAnsi"/>
                <w:i/>
                <w:szCs w:val="22"/>
              </w:rPr>
              <w:t xml:space="preserve">Ćwiczenia laboratoryjne z chemii ogólnej II. Część doświadczalna, </w:t>
            </w:r>
            <w:r w:rsidRPr="00450AC0">
              <w:rPr>
                <w:rFonts w:asciiTheme="minorHAnsi" w:hAnsiTheme="minorHAnsi" w:cstheme="minorHAnsi"/>
                <w:szCs w:val="22"/>
              </w:rPr>
              <w:t>Wydawnictwo UG - Gdańsk 2011;</w:t>
            </w:r>
          </w:p>
          <w:p w14:paraId="5AA2360F" w14:textId="1243F0DE" w:rsidR="00961C16" w:rsidRPr="00450AC0" w:rsidRDefault="001238A7" w:rsidP="00810F0B">
            <w:pPr>
              <w:numPr>
                <w:ilvl w:val="0"/>
                <w:numId w:val="2"/>
              </w:numPr>
              <w:ind w:left="227" w:hanging="227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 xml:space="preserve">Praca zbiorowa (Lech Chmurzyński, Henryk Myszka i inni) – </w:t>
            </w:r>
            <w:r w:rsidRPr="00450AC0">
              <w:rPr>
                <w:rFonts w:asciiTheme="minorHAnsi" w:hAnsiTheme="minorHAnsi" w:cstheme="minorHAnsi"/>
                <w:i/>
                <w:szCs w:val="22"/>
              </w:rPr>
              <w:t>Chemia nieorganiczna</w:t>
            </w:r>
            <w:r w:rsidRPr="00450AC0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450AC0">
              <w:rPr>
                <w:rFonts w:asciiTheme="minorHAnsi" w:hAnsiTheme="minorHAnsi" w:cstheme="minorHAnsi"/>
                <w:i/>
                <w:szCs w:val="22"/>
              </w:rPr>
              <w:t xml:space="preserve">Ćwiczenia laboratoryjne, </w:t>
            </w:r>
            <w:r w:rsidRPr="00450AC0">
              <w:rPr>
                <w:rFonts w:asciiTheme="minorHAnsi" w:hAnsiTheme="minorHAnsi" w:cstheme="minorHAnsi"/>
                <w:szCs w:val="22"/>
              </w:rPr>
              <w:t>Wydawnictwo UG - Gdańsk 2011.</w:t>
            </w:r>
          </w:p>
          <w:p w14:paraId="537C1DA2" w14:textId="23CDAC18" w:rsidR="00B168F6" w:rsidRPr="00450AC0" w:rsidRDefault="00B168F6" w:rsidP="00810F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450AC0">
              <w:rPr>
                <w:rFonts w:asciiTheme="minorHAnsi" w:hAnsiTheme="minorHAnsi" w:cstheme="minorHAnsi"/>
                <w:szCs w:val="22"/>
              </w:rPr>
              <w:t xml:space="preserve">Doświadczenie dydaktyczne w ciągu </w:t>
            </w:r>
            <w:r w:rsidR="00DC72B1" w:rsidRPr="00450AC0">
              <w:rPr>
                <w:rFonts w:asciiTheme="minorHAnsi" w:hAnsiTheme="minorHAnsi" w:cstheme="minorHAnsi"/>
                <w:szCs w:val="22"/>
              </w:rPr>
              <w:t>40</w:t>
            </w:r>
            <w:r w:rsidRPr="00450AC0">
              <w:rPr>
                <w:rFonts w:asciiTheme="minorHAnsi" w:hAnsiTheme="minorHAnsi" w:cstheme="minorHAnsi"/>
                <w:szCs w:val="22"/>
              </w:rPr>
              <w:t xml:space="preserve"> lat pracy na</w:t>
            </w:r>
            <w:r w:rsidR="00DC72B1" w:rsidRPr="00450AC0">
              <w:rPr>
                <w:rFonts w:asciiTheme="minorHAnsi" w:hAnsiTheme="minorHAnsi" w:cstheme="minorHAnsi"/>
                <w:szCs w:val="22"/>
              </w:rPr>
              <w:t xml:space="preserve"> Wydziale Chemii UG </w:t>
            </w:r>
            <w:r w:rsidRPr="00450AC0">
              <w:rPr>
                <w:rFonts w:asciiTheme="minorHAnsi" w:hAnsiTheme="minorHAnsi" w:cstheme="minorHAnsi"/>
                <w:szCs w:val="22"/>
              </w:rPr>
              <w:t xml:space="preserve">obejmuje prowadzenie różnych typów zajęć (wykłady, seminaria, ćwiczenia laboratoryjne) z chemii </w:t>
            </w:r>
            <w:r w:rsidR="00DC72B1" w:rsidRPr="00450AC0">
              <w:rPr>
                <w:rFonts w:asciiTheme="minorHAnsi" w:hAnsiTheme="minorHAnsi" w:cstheme="minorHAnsi"/>
                <w:szCs w:val="22"/>
              </w:rPr>
              <w:t>ogólnej i chemii nie</w:t>
            </w:r>
            <w:r w:rsidR="000A575B" w:rsidRPr="00450AC0">
              <w:rPr>
                <w:rFonts w:asciiTheme="minorHAnsi" w:hAnsiTheme="minorHAnsi" w:cstheme="minorHAnsi"/>
                <w:szCs w:val="22"/>
              </w:rPr>
              <w:t>or</w:t>
            </w:r>
            <w:r w:rsidR="00DC72B1" w:rsidRPr="00450AC0">
              <w:rPr>
                <w:rFonts w:asciiTheme="minorHAnsi" w:hAnsiTheme="minorHAnsi" w:cstheme="minorHAnsi"/>
                <w:szCs w:val="22"/>
              </w:rPr>
              <w:t xml:space="preserve">ganicznej. </w:t>
            </w:r>
            <w:r w:rsidRPr="00450AC0">
              <w:rPr>
                <w:rFonts w:asciiTheme="minorHAnsi" w:hAnsiTheme="minorHAnsi" w:cstheme="minorHAnsi"/>
                <w:szCs w:val="22"/>
              </w:rPr>
              <w:t xml:space="preserve"> Na doświadczenie dydaktyczne składa się także prowadzenie bloku przedmiotów dyplomowych: pracownie dyplomowe, pracownie specjalizacyjne, pracownie magisterskie. Dorobek obejmuje ponadto opiekę nad licznymi pracami licencjackimi i magisterskimi</w:t>
            </w:r>
            <w:r w:rsidR="00DC72B1" w:rsidRPr="00450AC0">
              <w:rPr>
                <w:rFonts w:asciiTheme="minorHAnsi" w:hAnsiTheme="minorHAnsi" w:cstheme="minorHAnsi"/>
                <w:szCs w:val="22"/>
              </w:rPr>
              <w:t>.</w:t>
            </w:r>
          </w:p>
          <w:p w14:paraId="6FA16D81" w14:textId="05042DA7" w:rsidR="00DC72B1" w:rsidRPr="00450AC0" w:rsidRDefault="00DC72B1" w:rsidP="00810F0B">
            <w:pPr>
              <w:pStyle w:val="NormalnyWeb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ind w:left="227" w:hanging="22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promotor 15 prac licencjackich na kierunku </w:t>
            </w:r>
            <w:r w:rsidRPr="00450AC0">
              <w:rPr>
                <w:rFonts w:asciiTheme="minorHAnsi" w:hAnsiTheme="minorHAnsi" w:cstheme="minorHAnsi"/>
                <w:smallCaps/>
                <w:color w:val="auto"/>
                <w:sz w:val="22"/>
                <w:szCs w:val="22"/>
              </w:rPr>
              <w:t>chemia</w:t>
            </w:r>
            <w:r w:rsidRPr="00450A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(w latach 2014-2023),</w:t>
            </w:r>
          </w:p>
          <w:p w14:paraId="1EF2E11B" w14:textId="2178CB8E" w:rsidR="00DC72B1" w:rsidRPr="00450AC0" w:rsidRDefault="00DC72B1" w:rsidP="00810F0B">
            <w:pPr>
              <w:pStyle w:val="NormalnyWeb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ind w:left="227" w:hanging="22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50A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promotor 29 prac magisterskich na kierunku </w:t>
            </w:r>
            <w:r w:rsidRPr="00450AC0">
              <w:rPr>
                <w:rFonts w:asciiTheme="minorHAnsi" w:hAnsiTheme="minorHAnsi" w:cstheme="minorHAnsi"/>
                <w:smallCaps/>
                <w:color w:val="auto"/>
                <w:sz w:val="22"/>
                <w:szCs w:val="22"/>
              </w:rPr>
              <w:t>chemia</w:t>
            </w:r>
            <w:r w:rsidRPr="00450A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(w latach 1993-2023).</w:t>
            </w:r>
          </w:p>
          <w:p w14:paraId="35DA1A25" w14:textId="77777777" w:rsidR="00DC72B1" w:rsidRPr="00450AC0" w:rsidRDefault="00DC72B1" w:rsidP="00810F0B">
            <w:pPr>
              <w:pStyle w:val="Akapitzlist"/>
              <w:widowControl w:val="0"/>
              <w:numPr>
                <w:ilvl w:val="0"/>
                <w:numId w:val="7"/>
              </w:numPr>
              <w:ind w:left="227" w:hanging="22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promotor pomocniczy w przewodzie doktorskim</w:t>
            </w:r>
            <w:r w:rsidRPr="00450A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Pr="00450AC0">
              <w:rPr>
                <w:rFonts w:asciiTheme="minorHAnsi" w:hAnsiTheme="minorHAnsi" w:cstheme="minorHAnsi"/>
                <w:sz w:val="22"/>
                <w:szCs w:val="22"/>
              </w:rPr>
              <w:t>mgr Daria Grzywacz, 2019)</w:t>
            </w:r>
          </w:p>
          <w:p w14:paraId="41C8F396" w14:textId="3B5469EB" w:rsidR="009B7263" w:rsidRPr="00450AC0" w:rsidRDefault="00DC72B1" w:rsidP="00810F0B">
            <w:pPr>
              <w:pStyle w:val="Akapitzlist"/>
              <w:widowControl w:val="0"/>
              <w:numPr>
                <w:ilvl w:val="0"/>
                <w:numId w:val="7"/>
              </w:numPr>
              <w:spacing w:after="120"/>
              <w:ind w:left="227" w:hanging="22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0AC0">
              <w:rPr>
                <w:rFonts w:asciiTheme="minorHAnsi" w:hAnsiTheme="minorHAnsi" w:cstheme="minorHAnsi"/>
                <w:sz w:val="22"/>
                <w:szCs w:val="22"/>
              </w:rPr>
              <w:t xml:space="preserve">opieka naukowa </w:t>
            </w:r>
            <w:r w:rsidR="00101F3F" w:rsidRPr="00450AC0">
              <w:rPr>
                <w:rFonts w:asciiTheme="minorHAnsi" w:hAnsiTheme="minorHAnsi" w:cstheme="minorHAnsi"/>
                <w:sz w:val="22"/>
                <w:szCs w:val="22"/>
              </w:rPr>
              <w:t xml:space="preserve">nad Naukowym Kołem Chemików </w:t>
            </w:r>
            <w:r w:rsidR="002462CA" w:rsidRPr="00450AC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01F3F" w:rsidRPr="00450AC0">
              <w:rPr>
                <w:rFonts w:asciiTheme="minorHAnsi" w:hAnsiTheme="minorHAnsi" w:cstheme="minorHAnsi"/>
                <w:sz w:val="22"/>
                <w:szCs w:val="22"/>
              </w:rPr>
              <w:t>od 2003 r.</w:t>
            </w:r>
          </w:p>
        </w:tc>
      </w:tr>
    </w:tbl>
    <w:p w14:paraId="60061E4C" w14:textId="77777777" w:rsidR="00C506E9" w:rsidRPr="00450AC0" w:rsidRDefault="00C506E9" w:rsidP="00233F5B">
      <w:pPr>
        <w:spacing w:before="120"/>
        <w:rPr>
          <w:rFonts w:asciiTheme="minorHAnsi" w:hAnsiTheme="minorHAnsi" w:cstheme="minorHAnsi"/>
          <w:b/>
          <w:szCs w:val="22"/>
        </w:rPr>
      </w:pPr>
    </w:p>
    <w:sectPr w:rsidR="00C506E9" w:rsidRPr="00450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A22D3"/>
    <w:multiLevelType w:val="hybridMultilevel"/>
    <w:tmpl w:val="02549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856E6"/>
    <w:multiLevelType w:val="hybridMultilevel"/>
    <w:tmpl w:val="1D0A4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A2303"/>
    <w:multiLevelType w:val="hybridMultilevel"/>
    <w:tmpl w:val="CD72248C"/>
    <w:lvl w:ilvl="0" w:tplc="E788089A">
      <w:start w:val="1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5331D"/>
    <w:multiLevelType w:val="hybridMultilevel"/>
    <w:tmpl w:val="557ABEC0"/>
    <w:lvl w:ilvl="0" w:tplc="E788089A">
      <w:start w:val="1"/>
      <w:numFmt w:val="bullet"/>
      <w:lvlText w:val="-"/>
      <w:lvlJc w:val="left"/>
      <w:pPr>
        <w:ind w:left="1004" w:hanging="360"/>
      </w:pPr>
      <w:rPr>
        <w:rFonts w:ascii="Times New Roman" w:eastAsia="MS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54274F"/>
    <w:multiLevelType w:val="hybridMultilevel"/>
    <w:tmpl w:val="79C6446E"/>
    <w:lvl w:ilvl="0" w:tplc="E788089A">
      <w:start w:val="1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E24CE"/>
    <w:multiLevelType w:val="hybridMultilevel"/>
    <w:tmpl w:val="52420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6A38"/>
    <w:multiLevelType w:val="hybridMultilevel"/>
    <w:tmpl w:val="8E40D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120FD"/>
    <w:multiLevelType w:val="hybridMultilevel"/>
    <w:tmpl w:val="AA60B684"/>
    <w:lvl w:ilvl="0" w:tplc="E788089A">
      <w:start w:val="1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A726E"/>
    <w:multiLevelType w:val="hybridMultilevel"/>
    <w:tmpl w:val="8FCADF6E"/>
    <w:lvl w:ilvl="0" w:tplc="E788089A">
      <w:start w:val="1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C3587"/>
    <w:multiLevelType w:val="hybridMultilevel"/>
    <w:tmpl w:val="512ED558"/>
    <w:lvl w:ilvl="0" w:tplc="44D86F6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BDE20B9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B28A2"/>
    <w:multiLevelType w:val="hybridMultilevel"/>
    <w:tmpl w:val="8CAE8B12"/>
    <w:lvl w:ilvl="0" w:tplc="B5C86DA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FB1F7B"/>
    <w:multiLevelType w:val="hybridMultilevel"/>
    <w:tmpl w:val="D9CC0AB2"/>
    <w:lvl w:ilvl="0" w:tplc="E788089A">
      <w:start w:val="1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115">
    <w:abstractNumId w:val="8"/>
  </w:num>
  <w:num w:numId="2" w16cid:durableId="697584971">
    <w:abstractNumId w:val="0"/>
  </w:num>
  <w:num w:numId="3" w16cid:durableId="1766733292">
    <w:abstractNumId w:val="6"/>
  </w:num>
  <w:num w:numId="4" w16cid:durableId="464469748">
    <w:abstractNumId w:val="10"/>
  </w:num>
  <w:num w:numId="5" w16cid:durableId="103158595">
    <w:abstractNumId w:val="1"/>
  </w:num>
  <w:num w:numId="6" w16cid:durableId="1784379128">
    <w:abstractNumId w:val="9"/>
  </w:num>
  <w:num w:numId="7" w16cid:durableId="46953817">
    <w:abstractNumId w:val="3"/>
  </w:num>
  <w:num w:numId="8" w16cid:durableId="1855994400">
    <w:abstractNumId w:val="4"/>
  </w:num>
  <w:num w:numId="9" w16cid:durableId="1491604819">
    <w:abstractNumId w:val="7"/>
  </w:num>
  <w:num w:numId="10" w16cid:durableId="457915415">
    <w:abstractNumId w:val="11"/>
  </w:num>
  <w:num w:numId="11" w16cid:durableId="1365863365">
    <w:abstractNumId w:val="2"/>
  </w:num>
  <w:num w:numId="12" w16cid:durableId="423400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A575B"/>
    <w:rsid w:val="00101F3F"/>
    <w:rsid w:val="001238A7"/>
    <w:rsid w:val="0013489B"/>
    <w:rsid w:val="001F2531"/>
    <w:rsid w:val="00210A23"/>
    <w:rsid w:val="00210C38"/>
    <w:rsid w:val="00233F5B"/>
    <w:rsid w:val="00246151"/>
    <w:rsid w:val="002462CA"/>
    <w:rsid w:val="0027179A"/>
    <w:rsid w:val="00306296"/>
    <w:rsid w:val="00340658"/>
    <w:rsid w:val="003D24CB"/>
    <w:rsid w:val="00450AC0"/>
    <w:rsid w:val="004C543B"/>
    <w:rsid w:val="004E2090"/>
    <w:rsid w:val="004F3B9F"/>
    <w:rsid w:val="005021E3"/>
    <w:rsid w:val="0053680C"/>
    <w:rsid w:val="005533BD"/>
    <w:rsid w:val="005C51C5"/>
    <w:rsid w:val="005D2D7D"/>
    <w:rsid w:val="00667372"/>
    <w:rsid w:val="006A111C"/>
    <w:rsid w:val="006A5A00"/>
    <w:rsid w:val="0072162D"/>
    <w:rsid w:val="007640D5"/>
    <w:rsid w:val="00785FE8"/>
    <w:rsid w:val="00797284"/>
    <w:rsid w:val="00810F0B"/>
    <w:rsid w:val="00814389"/>
    <w:rsid w:val="008329C3"/>
    <w:rsid w:val="008F6E01"/>
    <w:rsid w:val="00916E92"/>
    <w:rsid w:val="009304D6"/>
    <w:rsid w:val="009573BB"/>
    <w:rsid w:val="00961C16"/>
    <w:rsid w:val="009733C6"/>
    <w:rsid w:val="009B7263"/>
    <w:rsid w:val="009C5982"/>
    <w:rsid w:val="00A04990"/>
    <w:rsid w:val="00A04CB9"/>
    <w:rsid w:val="00B168F6"/>
    <w:rsid w:val="00B5230D"/>
    <w:rsid w:val="00B66305"/>
    <w:rsid w:val="00C0465C"/>
    <w:rsid w:val="00C06395"/>
    <w:rsid w:val="00C506E9"/>
    <w:rsid w:val="00C61B08"/>
    <w:rsid w:val="00CF6A0C"/>
    <w:rsid w:val="00DC72B1"/>
    <w:rsid w:val="00DE1996"/>
    <w:rsid w:val="00E567DE"/>
    <w:rsid w:val="00FC0B9A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2CA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73BB"/>
    <w:pPr>
      <w:spacing w:after="0"/>
      <w:ind w:left="720"/>
      <w:contextualSpacing/>
      <w:jc w:val="left"/>
    </w:pPr>
    <w:rPr>
      <w:rFonts w:ascii="Courier New" w:hAnsi="Courier New"/>
      <w:sz w:val="24"/>
      <w:szCs w:val="20"/>
    </w:rPr>
  </w:style>
  <w:style w:type="paragraph" w:styleId="NormalnyWeb">
    <w:name w:val="Normal (Web)"/>
    <w:basedOn w:val="Normalny"/>
    <w:uiPriority w:val="99"/>
    <w:semiHidden/>
    <w:unhideWhenUsed/>
    <w:rsid w:val="00DC72B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0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63E21FD-6B6E-4118-93C9-433385301108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1029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48</cp:revision>
  <dcterms:created xsi:type="dcterms:W3CDTF">2023-03-29T16:05:00Z</dcterms:created>
  <dcterms:modified xsi:type="dcterms:W3CDTF">2023-09-22T08:20:00Z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