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8B62B3" w:rsidRDefault="00961C16">
      <w:pPr>
        <w:rPr>
          <w:rFonts w:cs="Calibri"/>
          <w:b/>
          <w:szCs w:val="22"/>
        </w:rPr>
      </w:pPr>
      <w:r w:rsidRPr="008B62B3">
        <w:rPr>
          <w:rFonts w:cs="Calibri"/>
          <w:b/>
          <w:szCs w:val="22"/>
        </w:rPr>
        <w:t>Charakterystyka nauczycieli akademickich</w:t>
      </w:r>
    </w:p>
    <w:p w14:paraId="32480976" w14:textId="77777777" w:rsidR="00961C16" w:rsidRPr="008B62B3" w:rsidRDefault="003D24CB">
      <w:pPr>
        <w:rPr>
          <w:rFonts w:cs="Calibri"/>
          <w:b/>
          <w:szCs w:val="22"/>
        </w:rPr>
      </w:pPr>
      <w:r w:rsidRPr="008B62B3">
        <w:rPr>
          <w:rFonts w:cs="Calibri"/>
          <w:b/>
          <w:szCs w:val="22"/>
        </w:rPr>
        <w:t xml:space="preserve">Informacje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8B62B3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8B62B3" w:rsidRDefault="00961C16" w:rsidP="00BA16C2">
            <w:pPr>
              <w:rPr>
                <w:rFonts w:cs="Calibri"/>
                <w:color w:val="233D81"/>
                <w:szCs w:val="22"/>
              </w:rPr>
            </w:pPr>
            <w:r w:rsidRPr="008B62B3">
              <w:rPr>
                <w:rFonts w:cs="Calibri"/>
                <w:color w:val="233D81"/>
                <w:szCs w:val="22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9A77AAE" w:rsidR="00961C16" w:rsidRPr="008B62B3" w:rsidRDefault="00B24E1A" w:rsidP="00BA16C2">
            <w:pPr>
              <w:rPr>
                <w:rFonts w:cs="Calibri"/>
                <w:color w:val="000000"/>
                <w:szCs w:val="22"/>
              </w:rPr>
            </w:pPr>
            <w:r w:rsidRPr="008B62B3">
              <w:rPr>
                <w:rFonts w:cs="Calibri"/>
                <w:color w:val="000000"/>
                <w:szCs w:val="22"/>
              </w:rPr>
              <w:t>Aleksandra Pieczyńska</w:t>
            </w:r>
          </w:p>
        </w:tc>
      </w:tr>
      <w:tr w:rsidR="00961C16" w:rsidRPr="008B62B3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8B62B3" w:rsidRDefault="00961C16" w:rsidP="00BA16C2">
            <w:pPr>
              <w:rPr>
                <w:rFonts w:cs="Calibri"/>
                <w:color w:val="233D81"/>
                <w:szCs w:val="22"/>
              </w:rPr>
            </w:pPr>
            <w:r w:rsidRPr="008B62B3">
              <w:rPr>
                <w:rFonts w:cs="Calibri"/>
                <w:color w:val="233D81"/>
                <w:szCs w:val="22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8B62B3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16652E7" w14:textId="224FF5DD" w:rsidR="00961C16" w:rsidRPr="008B62B3" w:rsidRDefault="00DF5069" w:rsidP="00BA16C2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Stopień naukowy</w:t>
            </w:r>
            <w:r w:rsidRPr="008B62B3">
              <w:rPr>
                <w:rFonts w:cs="Calibri"/>
                <w:b/>
                <w:bCs/>
                <w:szCs w:val="22"/>
              </w:rPr>
              <w:t xml:space="preserve"> </w:t>
            </w:r>
            <w:r w:rsidR="00866F49" w:rsidRPr="008B62B3">
              <w:rPr>
                <w:rFonts w:cs="Calibri"/>
                <w:b/>
                <w:bCs/>
                <w:szCs w:val="22"/>
              </w:rPr>
              <w:t>Doktor</w:t>
            </w:r>
            <w:r w:rsidR="00B50DDE" w:rsidRPr="008B62B3">
              <w:rPr>
                <w:rFonts w:cs="Calibri"/>
                <w:b/>
                <w:bCs/>
                <w:szCs w:val="22"/>
              </w:rPr>
              <w:t>a</w:t>
            </w:r>
            <w:r w:rsidR="00B50DDE" w:rsidRPr="008B62B3">
              <w:rPr>
                <w:rFonts w:cs="Calibri"/>
                <w:szCs w:val="22"/>
              </w:rPr>
              <w:t xml:space="preserve"> </w:t>
            </w:r>
            <w:r w:rsidRPr="008B62B3">
              <w:rPr>
                <w:rFonts w:cs="Calibri"/>
                <w:szCs w:val="22"/>
              </w:rPr>
              <w:t xml:space="preserve">nauk chemicznych w zakresie ochrony środowiska </w:t>
            </w:r>
            <w:r w:rsidR="00B50DDE" w:rsidRPr="008B62B3">
              <w:rPr>
                <w:rFonts w:cs="Calibri"/>
                <w:szCs w:val="22"/>
              </w:rPr>
              <w:t>(2014</w:t>
            </w:r>
            <w:r w:rsidRPr="008B62B3">
              <w:rPr>
                <w:rFonts w:cs="Calibri"/>
                <w:szCs w:val="22"/>
              </w:rPr>
              <w:t>)</w:t>
            </w:r>
            <w:r w:rsidR="00E27DA8" w:rsidRPr="008B62B3">
              <w:rPr>
                <w:rFonts w:cs="Calibri"/>
                <w:szCs w:val="22"/>
              </w:rPr>
              <w:t xml:space="preserve"> - Dziedzina nauk</w:t>
            </w:r>
            <w:r w:rsidR="008B62B3" w:rsidRPr="008B62B3">
              <w:rPr>
                <w:rFonts w:cs="Calibri"/>
                <w:szCs w:val="22"/>
              </w:rPr>
              <w:t>i</w:t>
            </w:r>
            <w:r w:rsidR="00E27DA8" w:rsidRPr="008B62B3">
              <w:rPr>
                <w:rFonts w:cs="Calibri"/>
                <w:szCs w:val="22"/>
              </w:rPr>
              <w:t xml:space="preserve"> ścisł</w:t>
            </w:r>
            <w:r w:rsidR="008B62B3" w:rsidRPr="008B62B3">
              <w:rPr>
                <w:rFonts w:cs="Calibri"/>
                <w:szCs w:val="22"/>
              </w:rPr>
              <w:t>e</w:t>
            </w:r>
            <w:r w:rsidR="00E27DA8" w:rsidRPr="008B62B3">
              <w:rPr>
                <w:rFonts w:cs="Calibri"/>
                <w:szCs w:val="22"/>
              </w:rPr>
              <w:t xml:space="preserve"> i przyrodnicz</w:t>
            </w:r>
            <w:r w:rsidR="008B62B3" w:rsidRPr="008B62B3">
              <w:rPr>
                <w:rFonts w:cs="Calibri"/>
                <w:szCs w:val="22"/>
              </w:rPr>
              <w:t>e</w:t>
            </w:r>
          </w:p>
          <w:p w14:paraId="3D3D58EC" w14:textId="679670F4" w:rsidR="00866F49" w:rsidRPr="008B62B3" w:rsidRDefault="00B50DDE" w:rsidP="00BA16C2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Tytuł </w:t>
            </w:r>
            <w:r w:rsidR="00DF5069" w:rsidRPr="008B62B3">
              <w:rPr>
                <w:rFonts w:cs="Calibri"/>
                <w:szCs w:val="22"/>
              </w:rPr>
              <w:t xml:space="preserve">zawodowy </w:t>
            </w:r>
            <w:r w:rsidR="00866F49" w:rsidRPr="008B62B3">
              <w:rPr>
                <w:rFonts w:cs="Calibri"/>
                <w:b/>
                <w:bCs/>
                <w:szCs w:val="22"/>
              </w:rPr>
              <w:t>Magistr</w:t>
            </w:r>
            <w:r w:rsidRPr="008B62B3">
              <w:rPr>
                <w:rFonts w:cs="Calibri"/>
                <w:b/>
                <w:bCs/>
                <w:szCs w:val="22"/>
              </w:rPr>
              <w:t>a</w:t>
            </w:r>
            <w:r w:rsidRPr="008B62B3">
              <w:rPr>
                <w:rFonts w:cs="Calibri"/>
                <w:szCs w:val="22"/>
              </w:rPr>
              <w:t xml:space="preserve"> (2009)</w:t>
            </w:r>
            <w:r w:rsidR="00DF5069" w:rsidRPr="008B62B3">
              <w:rPr>
                <w:rFonts w:cs="Calibri"/>
                <w:szCs w:val="22"/>
              </w:rPr>
              <w:t xml:space="preserve">- </w:t>
            </w:r>
            <w:r w:rsidR="008B62B3" w:rsidRPr="008B62B3">
              <w:rPr>
                <w:rFonts w:cs="Calibri"/>
                <w:szCs w:val="22"/>
              </w:rPr>
              <w:t>Dziedzina nauki ścisłe i przyrodnicze</w:t>
            </w:r>
          </w:p>
          <w:p w14:paraId="5DAB6C7B" w14:textId="4D7C0EB8" w:rsidR="00866F49" w:rsidRPr="008B62B3" w:rsidRDefault="00B50DDE" w:rsidP="00BA16C2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Tytuł </w:t>
            </w:r>
            <w:r w:rsidR="00DF5069" w:rsidRPr="008B62B3">
              <w:rPr>
                <w:rFonts w:cs="Calibri"/>
                <w:szCs w:val="22"/>
              </w:rPr>
              <w:t xml:space="preserve">zawodowy </w:t>
            </w:r>
            <w:r w:rsidR="00866F49" w:rsidRPr="008B62B3">
              <w:rPr>
                <w:rFonts w:cs="Calibri"/>
                <w:b/>
                <w:bCs/>
                <w:szCs w:val="22"/>
              </w:rPr>
              <w:t>Inżynier</w:t>
            </w:r>
            <w:r w:rsidRPr="008B62B3">
              <w:rPr>
                <w:rFonts w:cs="Calibri"/>
                <w:b/>
                <w:bCs/>
                <w:szCs w:val="22"/>
              </w:rPr>
              <w:t>a</w:t>
            </w:r>
            <w:r w:rsidRPr="008B62B3">
              <w:rPr>
                <w:rFonts w:cs="Calibri"/>
                <w:szCs w:val="22"/>
              </w:rPr>
              <w:t xml:space="preserve"> (2011)</w:t>
            </w:r>
            <w:r w:rsidR="00DF5069" w:rsidRPr="008B62B3">
              <w:rPr>
                <w:rFonts w:cs="Calibri"/>
                <w:szCs w:val="22"/>
              </w:rPr>
              <w:t>-</w:t>
            </w:r>
            <w:r w:rsidR="00E27DA8" w:rsidRPr="008B62B3">
              <w:rPr>
                <w:rFonts w:cs="Calibri"/>
                <w:szCs w:val="22"/>
              </w:rPr>
              <w:t xml:space="preserve"> </w:t>
            </w:r>
            <w:r w:rsidR="008B62B3" w:rsidRPr="008B62B3">
              <w:rPr>
                <w:rFonts w:cs="Calibri"/>
                <w:szCs w:val="22"/>
              </w:rPr>
              <w:t>Dziedzina nauki ścisłe i przyrodnicze</w:t>
            </w:r>
          </w:p>
        </w:tc>
      </w:tr>
      <w:tr w:rsidR="00961C16" w:rsidRPr="008B62B3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8B62B3" w:rsidRDefault="00961C16" w:rsidP="00BA16C2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color w:val="233D81"/>
                <w:szCs w:val="22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8B62B3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Pr="008B62B3" w:rsidRDefault="00C506E9" w:rsidP="00BA16C2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b/>
                <w:bCs/>
                <w:szCs w:val="22"/>
              </w:rPr>
              <w:t>Chemia</w:t>
            </w:r>
            <w:r w:rsidRPr="008B62B3">
              <w:rPr>
                <w:rFonts w:cs="Calibri"/>
                <w:szCs w:val="22"/>
              </w:rPr>
              <w:t>:</w:t>
            </w:r>
          </w:p>
          <w:p w14:paraId="5854AA84" w14:textId="77777777" w:rsidR="0005351E" w:rsidRPr="008B62B3" w:rsidRDefault="0005351E" w:rsidP="0005351E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2022/23</w:t>
            </w:r>
          </w:p>
          <w:p w14:paraId="7E63B496" w14:textId="77777777" w:rsidR="00F73DDA" w:rsidRPr="008B62B3" w:rsidRDefault="00F73DDA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Wykład Monograficzny Nowoczesne technologie w przemyśle (Wykład, 6h)</w:t>
            </w:r>
          </w:p>
          <w:p w14:paraId="734E7C6F" w14:textId="77777777" w:rsidR="00F73DDA" w:rsidRPr="008B62B3" w:rsidRDefault="00F73DDA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Pracownia dyplomowa (10 h)</w:t>
            </w:r>
          </w:p>
          <w:p w14:paraId="5869D069" w14:textId="2508AD68" w:rsidR="001F2468" w:rsidRPr="008B62B3" w:rsidRDefault="00F73DDA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Seminarium dyplomowe (6 h)</w:t>
            </w:r>
          </w:p>
          <w:p w14:paraId="142687FA" w14:textId="40A959ED" w:rsidR="00530ABA" w:rsidRPr="008B62B3" w:rsidRDefault="00530ABA" w:rsidP="00530ABA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2021/22</w:t>
            </w:r>
          </w:p>
          <w:p w14:paraId="5C5371D3" w14:textId="02DEF1E1" w:rsidR="00530ABA" w:rsidRPr="008B62B3" w:rsidRDefault="00530ABA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Uzdatnianie wody</w:t>
            </w:r>
            <w:r w:rsidR="0005351E" w:rsidRPr="008B62B3">
              <w:rPr>
                <w:rFonts w:cs="Calibri"/>
                <w:szCs w:val="22"/>
              </w:rPr>
              <w:t xml:space="preserve"> (wykład 4h, laboratoria 30h)</w:t>
            </w:r>
          </w:p>
          <w:p w14:paraId="4F059ED4" w14:textId="77777777" w:rsidR="00623C19" w:rsidRPr="008B62B3" w:rsidRDefault="00623C19" w:rsidP="00623C19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2018/2019</w:t>
            </w:r>
          </w:p>
          <w:p w14:paraId="6B4E8E37" w14:textId="77777777" w:rsidR="00623C19" w:rsidRPr="008B62B3" w:rsidRDefault="00623C19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Uzdatnianie wody (wykład 4h, laboratoria 30h)</w:t>
            </w:r>
          </w:p>
          <w:p w14:paraId="76195325" w14:textId="1CC02E35" w:rsidR="00530ABA" w:rsidRPr="008B62B3" w:rsidRDefault="00623C19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Pracownia magisterska</w:t>
            </w:r>
          </w:p>
          <w:p w14:paraId="489B4C73" w14:textId="677BC06D" w:rsidR="00623C19" w:rsidRPr="008B62B3" w:rsidRDefault="00623C19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Pracownia dyplomowa</w:t>
            </w:r>
          </w:p>
          <w:p w14:paraId="2913D0E9" w14:textId="7EBDAFE6" w:rsidR="00623C19" w:rsidRPr="008B62B3" w:rsidRDefault="00623C19" w:rsidP="008B62B3">
            <w:pPr>
              <w:pStyle w:val="Akapitzlist"/>
              <w:numPr>
                <w:ilvl w:val="0"/>
                <w:numId w:val="28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Seminarium dyplomowe</w:t>
            </w:r>
          </w:p>
          <w:p w14:paraId="43EF9E25" w14:textId="71C0BC04" w:rsidR="00E54D72" w:rsidRPr="00AD3E96" w:rsidRDefault="006B54C3" w:rsidP="00AD3E96">
            <w:pPr>
              <w:pStyle w:val="Akapitzlist"/>
              <w:numPr>
                <w:ilvl w:val="0"/>
                <w:numId w:val="30"/>
              </w:numPr>
              <w:rPr>
                <w:rFonts w:cs="Calibri"/>
                <w:szCs w:val="22"/>
                <w:lang w:val="en-US"/>
              </w:rPr>
            </w:pPr>
            <w:r w:rsidRPr="008B62B3">
              <w:rPr>
                <w:rFonts w:cs="Calibri"/>
                <w:szCs w:val="22"/>
                <w:lang w:val="en-US"/>
              </w:rPr>
              <w:t>Light induced reactions and process (</w:t>
            </w:r>
            <w:proofErr w:type="spellStart"/>
            <w:r w:rsidRPr="008B62B3">
              <w:rPr>
                <w:rFonts w:cs="Calibri"/>
                <w:szCs w:val="22"/>
                <w:lang w:val="en-US"/>
              </w:rPr>
              <w:t>wykład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>)</w:t>
            </w:r>
          </w:p>
        </w:tc>
      </w:tr>
      <w:tr w:rsidR="00961C16" w:rsidRPr="008B62B3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8B62B3" w:rsidRDefault="00961C16" w:rsidP="00BA16C2">
            <w:pPr>
              <w:rPr>
                <w:rFonts w:cs="Calibri"/>
                <w:color w:val="233D81"/>
                <w:szCs w:val="22"/>
              </w:rPr>
            </w:pPr>
            <w:r w:rsidRPr="008B62B3">
              <w:rPr>
                <w:rFonts w:cs="Calibri"/>
                <w:color w:val="233D81"/>
                <w:szCs w:val="22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8B62B3">
              <w:rPr>
                <w:rFonts w:cs="Calibri"/>
                <w:b/>
                <w:color w:val="233D81"/>
                <w:szCs w:val="22"/>
              </w:rPr>
              <w:t>co najwyżej 10</w:t>
            </w:r>
            <w:r w:rsidRPr="008B62B3">
              <w:rPr>
                <w:rFonts w:cs="Calibri"/>
                <w:color w:val="233D81"/>
                <w:szCs w:val="22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AD3E96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135BEEB0" w14:textId="1A4DF500" w:rsidR="004B33D1" w:rsidRPr="008B62B3" w:rsidRDefault="00C869C8" w:rsidP="009B1A8E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Prowadzone badania </w:t>
            </w:r>
            <w:r w:rsidR="004B33D1" w:rsidRPr="008B62B3">
              <w:rPr>
                <w:rFonts w:cs="Calibri"/>
                <w:szCs w:val="22"/>
              </w:rPr>
              <w:t xml:space="preserve">naukowe odnoszą się do </w:t>
            </w:r>
            <w:r w:rsidR="004B33D1" w:rsidRPr="008B62B3">
              <w:rPr>
                <w:rFonts w:cs="Calibri"/>
                <w:b/>
                <w:bCs/>
                <w:szCs w:val="22"/>
              </w:rPr>
              <w:t>dziedziny nauk ścisłych i przyrodniczych w dyscyplinie chemia</w:t>
            </w:r>
            <w:r w:rsidR="004B33D1" w:rsidRPr="008B62B3">
              <w:rPr>
                <w:rFonts w:cs="Calibri"/>
                <w:szCs w:val="22"/>
              </w:rPr>
              <w:t>,</w:t>
            </w:r>
            <w:r w:rsidRPr="008B62B3">
              <w:rPr>
                <w:rFonts w:cs="Calibri"/>
                <w:szCs w:val="22"/>
              </w:rPr>
              <w:t xml:space="preserve"> dotyczą</w:t>
            </w:r>
            <w:r w:rsidR="00BD2185" w:rsidRPr="008B62B3">
              <w:rPr>
                <w:rFonts w:cs="Calibri"/>
                <w:szCs w:val="22"/>
              </w:rPr>
              <w:t xml:space="preserve"> </w:t>
            </w:r>
            <w:r w:rsidRPr="008B62B3">
              <w:rPr>
                <w:rFonts w:cs="Calibri"/>
                <w:szCs w:val="22"/>
              </w:rPr>
              <w:t xml:space="preserve">syntezy i </w:t>
            </w:r>
            <w:r w:rsidR="004B33D1" w:rsidRPr="008B62B3">
              <w:rPr>
                <w:rFonts w:cs="Calibri"/>
                <w:szCs w:val="22"/>
              </w:rPr>
              <w:t>charakterystyki</w:t>
            </w:r>
            <w:r w:rsidRPr="008B62B3">
              <w:rPr>
                <w:rFonts w:cs="Calibri"/>
                <w:szCs w:val="22"/>
              </w:rPr>
              <w:t xml:space="preserve"> nowych nanomateriałów oraz ich zastosowania do </w:t>
            </w:r>
            <w:r w:rsidR="00BD2185" w:rsidRPr="008B62B3">
              <w:rPr>
                <w:rFonts w:cs="Calibri"/>
                <w:szCs w:val="22"/>
              </w:rPr>
              <w:t>degradacji niebezpiecznych mikrozanieczyszczeń</w:t>
            </w:r>
            <w:r w:rsidRPr="008B62B3">
              <w:rPr>
                <w:rFonts w:cs="Calibri"/>
                <w:szCs w:val="22"/>
              </w:rPr>
              <w:t xml:space="preserve"> oraz generowania użytecznych węglowodorów</w:t>
            </w:r>
            <w:r w:rsidR="00BD2185" w:rsidRPr="008B62B3">
              <w:rPr>
                <w:rFonts w:cs="Calibri"/>
                <w:szCs w:val="22"/>
              </w:rPr>
              <w:t xml:space="preserve"> metodami </w:t>
            </w:r>
            <w:proofErr w:type="spellStart"/>
            <w:r w:rsidRPr="008B62B3">
              <w:rPr>
                <w:rFonts w:cs="Calibri"/>
                <w:szCs w:val="22"/>
              </w:rPr>
              <w:t>fotokatalitycznymi</w:t>
            </w:r>
            <w:proofErr w:type="spellEnd"/>
            <w:r w:rsidR="00BD2185" w:rsidRPr="008B62B3">
              <w:rPr>
                <w:rFonts w:cs="Calibri"/>
                <w:szCs w:val="22"/>
              </w:rPr>
              <w:t xml:space="preserve"> i </w:t>
            </w:r>
            <w:proofErr w:type="spellStart"/>
            <w:r w:rsidR="00BD2185" w:rsidRPr="008B62B3">
              <w:rPr>
                <w:rFonts w:cs="Calibri"/>
                <w:szCs w:val="22"/>
              </w:rPr>
              <w:t>fotoelektrokatalitycznymi</w:t>
            </w:r>
            <w:proofErr w:type="spellEnd"/>
            <w:r w:rsidRPr="008B62B3">
              <w:rPr>
                <w:rFonts w:cs="Calibri"/>
                <w:szCs w:val="22"/>
              </w:rPr>
              <w:t xml:space="preserve">. </w:t>
            </w:r>
            <w:r w:rsidR="00BD2185" w:rsidRPr="008B62B3">
              <w:rPr>
                <w:rFonts w:cs="Calibri"/>
                <w:szCs w:val="22"/>
              </w:rPr>
              <w:t>Mój dorobek naukowy obejmuje 2</w:t>
            </w:r>
            <w:r w:rsidRPr="008B62B3">
              <w:rPr>
                <w:rFonts w:cs="Calibri"/>
                <w:szCs w:val="22"/>
              </w:rPr>
              <w:t>8</w:t>
            </w:r>
            <w:r w:rsidR="00BD2185" w:rsidRPr="008B62B3">
              <w:rPr>
                <w:rFonts w:cs="Calibri"/>
                <w:szCs w:val="22"/>
              </w:rPr>
              <w:t xml:space="preserve"> publikacji z listy JCR o sumarycznym IF równym 12</w:t>
            </w:r>
            <w:r w:rsidRPr="008B62B3">
              <w:rPr>
                <w:rFonts w:cs="Calibri"/>
                <w:szCs w:val="22"/>
              </w:rPr>
              <w:t>7</w:t>
            </w:r>
            <w:r w:rsidR="00BD2185" w:rsidRPr="008B62B3">
              <w:rPr>
                <w:rFonts w:cs="Calibri"/>
                <w:szCs w:val="22"/>
              </w:rPr>
              <w:t>,</w:t>
            </w:r>
            <w:r w:rsidRPr="008B62B3">
              <w:rPr>
                <w:rFonts w:cs="Calibri"/>
                <w:szCs w:val="22"/>
              </w:rPr>
              <w:t>594</w:t>
            </w:r>
            <w:r w:rsidR="00BD2185" w:rsidRPr="008B62B3">
              <w:rPr>
                <w:rFonts w:cs="Calibri"/>
                <w:szCs w:val="22"/>
              </w:rPr>
              <w:t xml:space="preserve"> i sumarycznej punktacji </w:t>
            </w:r>
            <w:proofErr w:type="spellStart"/>
            <w:r w:rsidR="00BD2185" w:rsidRPr="008B62B3">
              <w:rPr>
                <w:rFonts w:cs="Calibri"/>
                <w:szCs w:val="22"/>
              </w:rPr>
              <w:t>MNiE</w:t>
            </w:r>
            <w:proofErr w:type="spellEnd"/>
            <w:r w:rsidR="00BD2185" w:rsidRPr="008B62B3">
              <w:rPr>
                <w:rFonts w:cs="Calibri"/>
                <w:szCs w:val="22"/>
              </w:rPr>
              <w:t xml:space="preserve"> 1 </w:t>
            </w:r>
            <w:r w:rsidRPr="008B62B3">
              <w:rPr>
                <w:rFonts w:cs="Calibri"/>
                <w:szCs w:val="22"/>
              </w:rPr>
              <w:t>7</w:t>
            </w:r>
            <w:r w:rsidR="00BD2185" w:rsidRPr="008B62B3">
              <w:rPr>
                <w:rFonts w:cs="Calibri"/>
                <w:szCs w:val="22"/>
              </w:rPr>
              <w:t xml:space="preserve">40 oraz jeden rozdział w książce w wydawnictwie </w:t>
            </w:r>
            <w:proofErr w:type="spellStart"/>
            <w:r w:rsidR="00BD2185" w:rsidRPr="008B62B3">
              <w:rPr>
                <w:rFonts w:cs="Calibri"/>
                <w:szCs w:val="22"/>
              </w:rPr>
              <w:t>Elsevier</w:t>
            </w:r>
            <w:proofErr w:type="spellEnd"/>
            <w:r w:rsidRPr="008B62B3">
              <w:rPr>
                <w:rFonts w:cs="Calibri"/>
                <w:szCs w:val="22"/>
              </w:rPr>
              <w:t>, h-indeks 18</w:t>
            </w:r>
            <w:r w:rsidR="00BD2185" w:rsidRPr="008B62B3">
              <w:rPr>
                <w:rFonts w:cs="Calibri"/>
                <w:szCs w:val="22"/>
              </w:rPr>
              <w:t xml:space="preserve">. </w:t>
            </w:r>
          </w:p>
          <w:p w14:paraId="705B4C08" w14:textId="2C6AC3C3" w:rsidR="00B01B85" w:rsidRPr="008B62B3" w:rsidRDefault="00B01B85" w:rsidP="009B1A8E">
            <w:pPr>
              <w:pStyle w:val="Akapitzlist"/>
              <w:numPr>
                <w:ilvl w:val="0"/>
                <w:numId w:val="16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b/>
                <w:bCs/>
                <w:szCs w:val="22"/>
              </w:rPr>
              <w:t>Staż naukowy</w:t>
            </w:r>
            <w:r w:rsidRPr="008B62B3">
              <w:rPr>
                <w:rFonts w:cs="Calibri"/>
                <w:szCs w:val="22"/>
              </w:rPr>
              <w:t xml:space="preserve"> (04-06.</w:t>
            </w:r>
            <w:r w:rsidR="008B3E5E" w:rsidRPr="008B62B3">
              <w:rPr>
                <w:rFonts w:cs="Calibri"/>
                <w:szCs w:val="22"/>
              </w:rPr>
              <w:t xml:space="preserve">2021, </w:t>
            </w:r>
            <w:r w:rsidRPr="008B62B3">
              <w:rPr>
                <w:rFonts w:cs="Calibri"/>
                <w:szCs w:val="22"/>
              </w:rPr>
              <w:t xml:space="preserve">3 miesiące) w </w:t>
            </w:r>
            <w:proofErr w:type="spellStart"/>
            <w:r w:rsidRPr="008B62B3">
              <w:rPr>
                <w:rFonts w:cs="Calibri"/>
                <w:szCs w:val="22"/>
              </w:rPr>
              <w:t>Institute</w:t>
            </w:r>
            <w:proofErr w:type="spellEnd"/>
            <w:r w:rsidRPr="008B62B3">
              <w:rPr>
                <w:rFonts w:cs="Calibri"/>
                <w:szCs w:val="22"/>
              </w:rPr>
              <w:t xml:space="preserve"> of </w:t>
            </w:r>
            <w:proofErr w:type="spellStart"/>
            <w:r w:rsidRPr="008B62B3">
              <w:rPr>
                <w:rFonts w:cs="Calibri"/>
                <w:szCs w:val="22"/>
              </w:rPr>
              <w:t>Nanoscience</w:t>
            </w:r>
            <w:proofErr w:type="spellEnd"/>
            <w:r w:rsidRPr="008B62B3">
              <w:rPr>
                <w:rFonts w:cs="Calibri"/>
                <w:szCs w:val="22"/>
              </w:rPr>
              <w:t xml:space="preserve"> and </w:t>
            </w:r>
            <w:proofErr w:type="spellStart"/>
            <w:r w:rsidRPr="008B62B3">
              <w:rPr>
                <w:rFonts w:cs="Calibri"/>
                <w:szCs w:val="22"/>
              </w:rPr>
              <w:t>Nanotechnology</w:t>
            </w:r>
            <w:proofErr w:type="spellEnd"/>
            <w:r w:rsidRPr="008B62B3">
              <w:rPr>
                <w:rFonts w:cs="Calibri"/>
                <w:szCs w:val="22"/>
              </w:rPr>
              <w:t xml:space="preserve"> University of Barcelona finansowany przez NAWA w ramach program im. </w:t>
            </w:r>
            <w:proofErr w:type="spellStart"/>
            <w:r w:rsidRPr="008B62B3">
              <w:rPr>
                <w:rFonts w:cs="Calibri"/>
                <w:szCs w:val="22"/>
              </w:rPr>
              <w:t>Bekkera</w:t>
            </w:r>
            <w:proofErr w:type="spellEnd"/>
          </w:p>
          <w:p w14:paraId="48569A57" w14:textId="668F2820" w:rsidR="008B3E5E" w:rsidRPr="008B62B3" w:rsidRDefault="008B3E5E" w:rsidP="009B1A8E">
            <w:pPr>
              <w:pStyle w:val="Akapitzlist"/>
              <w:numPr>
                <w:ilvl w:val="0"/>
                <w:numId w:val="16"/>
              </w:numPr>
              <w:rPr>
                <w:rFonts w:cs="Calibri"/>
                <w:b/>
                <w:szCs w:val="22"/>
              </w:rPr>
            </w:pPr>
            <w:r w:rsidRPr="008B62B3">
              <w:rPr>
                <w:rFonts w:cs="Calibri"/>
                <w:b/>
                <w:szCs w:val="22"/>
              </w:rPr>
              <w:t>Kierownik projektu krajowego NCN, SONATA 10, 676 000 zł (2015-2020)</w:t>
            </w:r>
          </w:p>
          <w:p w14:paraId="36186023" w14:textId="6E206450" w:rsidR="00102C67" w:rsidRPr="008B62B3" w:rsidRDefault="00711E03" w:rsidP="009B1A8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 w:cs="Calibri"/>
                <w:b/>
                <w:bCs/>
                <w:szCs w:val="22"/>
                <w:lang w:val="en-US" w:eastAsia="en-US"/>
              </w:rPr>
            </w:pP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lastRenderedPageBreak/>
              <w:t>W</w:t>
            </w:r>
            <w:r w:rsidR="00012827" w:rsidRPr="008B62B3">
              <w:rPr>
                <w:rFonts w:cs="Calibri"/>
                <w:b/>
                <w:szCs w:val="22"/>
                <w:lang w:val="en-US"/>
              </w:rPr>
              <w:t>ykonaw</w:t>
            </w:r>
            <w:r w:rsidRPr="008B62B3">
              <w:rPr>
                <w:rFonts w:cs="Calibri"/>
                <w:b/>
                <w:szCs w:val="22"/>
                <w:lang w:val="en-US"/>
              </w:rPr>
              <w:t>ca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w </w:t>
            </w: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projekcie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“</w:t>
            </w:r>
            <w:r w:rsidRPr="008B62B3">
              <w:rPr>
                <w:rFonts w:eastAsiaTheme="minorHAnsi" w:cs="Calibri"/>
                <w:szCs w:val="22"/>
                <w:lang w:val="en-US" w:eastAsia="en-US"/>
              </w:rPr>
              <w:t xml:space="preserve">Innovative Integrated Tools and Technologies to Protect and Treat Drinking Water from Disinfection Byproducts (DBPs)” H2OforAll – 2023-2024, program </w:t>
            </w:r>
            <w:r w:rsidRPr="008B62B3">
              <w:rPr>
                <w:rFonts w:eastAsiaTheme="minorHAnsi" w:cs="Calibri"/>
                <w:b/>
                <w:bCs/>
                <w:szCs w:val="22"/>
                <w:lang w:val="en-US" w:eastAsia="en-US"/>
              </w:rPr>
              <w:t xml:space="preserve">Horizon Europe </w:t>
            </w:r>
          </w:p>
          <w:p w14:paraId="685E96CC" w14:textId="6AE4582A" w:rsidR="00BD2185" w:rsidRPr="008B62B3" w:rsidRDefault="0041215B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Paweł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Mazierski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Anna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Białk-Bielińska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Adriana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Zaleska-Medynska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r w:rsidRPr="008B62B3">
              <w:rPr>
                <w:rFonts w:cs="Calibri"/>
                <w:b/>
                <w:szCs w:val="22"/>
                <w:lang w:val="en-US"/>
              </w:rPr>
              <w:t xml:space="preserve">Aleksandra </w:t>
            </w: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Pieczyńska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Role of operating parameters in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photoelectrocatalytic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degradation of anticancer drugs: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ifosfamide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5-fluorouracil and imatinib using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CdS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/TiO2, Journal of Water Process Engineering, vol. 51, 2023, 103460, 100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IF(7,34)</w:t>
            </w:r>
          </w:p>
          <w:p w14:paraId="1E9755E5" w14:textId="2EC6F93A" w:rsidR="009B1A8E" w:rsidRPr="008B62B3" w:rsidRDefault="009B1A8E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Mazierski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Paweł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Wilczewska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Patrycja,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Lisowski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Wojciech,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Klimczuk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Tomasz,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Białk-Bielińska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Anna,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Zaleska-Medynska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Adriana,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Maria, </w:t>
            </w: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Pieczyńska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Aleksandra</w:t>
            </w:r>
            <w:r w:rsidRPr="008B62B3">
              <w:rPr>
                <w:rFonts w:cs="Calibri"/>
                <w:bCs/>
                <w:szCs w:val="22"/>
                <w:lang w:val="en-US"/>
              </w:rPr>
              <w:t xml:space="preserve">: Solar-driven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photoelectrocatalytic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degradation of anticancer drugs using TiO2 nanotubes decorated with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SnS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quantum dots, Dalton Transactions, RSC Publications, vol. 51, nr 15, 2022, s. 5962-5976, DOI:10.1039/D2DT00407K, 140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IF(4,569)</w:t>
            </w:r>
          </w:p>
          <w:p w14:paraId="14F2E182" w14:textId="2AB7CDCA" w:rsidR="00102C67" w:rsidRPr="008B62B3" w:rsidRDefault="00102C67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Mazierski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Paweł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Wilczewska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Patrycja,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Lisowski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Wojciech,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Klimczuk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Tomasz,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Białk-Bielińska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Anna,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Zaleska-Medynska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Adriana,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Maria, </w:t>
            </w: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Pieczyńska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Aleksandra</w:t>
            </w:r>
            <w:r w:rsidRPr="008B62B3">
              <w:rPr>
                <w:rFonts w:cs="Calibri"/>
                <w:bCs/>
                <w:szCs w:val="22"/>
                <w:lang w:val="en-US"/>
              </w:rPr>
              <w:t xml:space="preserve">: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Ti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/TiO2 nanotubes sensitized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PbS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quantum dots as photoelectrodes applied for decomposition of anticancer drugs under simulated solar energy, Journal of Hazardous Materials, Elsevier BV, vol. 421, 2022,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Numer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artykułu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: 126751, s. 1-12, DOI:10.1016/j.jhazmat.2021.126751, 200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IF(14,224)</w:t>
            </w:r>
          </w:p>
          <w:p w14:paraId="44C1E39C" w14:textId="08BA0169" w:rsidR="00102C67" w:rsidRPr="008B62B3" w:rsidRDefault="00102C67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Pieczyńska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Aleksandra</w:t>
            </w:r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Mazierski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Paweł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Lisowski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Wojciech,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Klimczuk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Tomasz,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Zaleska-Medynska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Adriana,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Maria: Effect of synthesis method parameters on properties and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photoelectrocatalytic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activity under solar irradiation of TiO2 nanotubes decorated with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CdS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quantum dots, Journal of Environmental Chemical Engineering, Elsevier BV, vol. 9, nr 1, 2021,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Numer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artykułu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: 104816, s. 1-14, DOI:10.1016/j.jece.2020.104816, 100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IF(7,968)</w:t>
            </w:r>
          </w:p>
          <w:p w14:paraId="5D45B807" w14:textId="77777777" w:rsidR="00102C67" w:rsidRPr="008B62B3" w:rsidRDefault="00102C67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Mazierski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Paweł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Fiszka-Borzyszkowska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Agnieszka,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Wilczewska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Patrycja,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Białk-Bielińska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Anna,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Zaleska-Medynska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Adriana,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Maria, </w:t>
            </w:r>
            <w:r w:rsidRPr="008B62B3">
              <w:rPr>
                <w:rFonts w:cs="Calibri"/>
                <w:b/>
                <w:szCs w:val="22"/>
                <w:lang w:val="en-US"/>
              </w:rPr>
              <w:t>Pieczyńska Aleksandra</w:t>
            </w:r>
            <w:r w:rsidRPr="008B62B3">
              <w:rPr>
                <w:rFonts w:cs="Calibri"/>
                <w:bCs/>
                <w:szCs w:val="22"/>
                <w:lang w:val="en-US"/>
              </w:rPr>
              <w:t xml:space="preserve">: Removal of 5-fluorouracil by solar-driven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photoelectrocatalytic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oxidation using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Ti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/TiO2(NT) photoelectrodes, Water Research, vol. 157, 2019, s. 610-620, DOI:10.1016/j.watres.2019.04.010, 140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IF(9,13)</w:t>
            </w:r>
          </w:p>
          <w:p w14:paraId="56B1D502" w14:textId="77777777" w:rsidR="00102C67" w:rsidRPr="008B62B3" w:rsidRDefault="00102C67" w:rsidP="009B1A8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Siedlecka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Ewa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Maria,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Ofiarska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Aleksandra,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Fiszka-Borzyszkowska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Agnieszka,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Białk-Bielińska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Anna,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Stepnowski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 xml:space="preserve"> Piotr, </w:t>
            </w:r>
            <w:proofErr w:type="spellStart"/>
            <w:r w:rsidRPr="008B62B3">
              <w:rPr>
                <w:rFonts w:cs="Calibri"/>
                <w:b/>
                <w:szCs w:val="22"/>
                <w:lang w:val="en-US"/>
              </w:rPr>
              <w:t>Pieczyńska</w:t>
            </w:r>
            <w:proofErr w:type="spellEnd"/>
            <w:r w:rsidRPr="008B62B3">
              <w:rPr>
                <w:rFonts w:cs="Calibri"/>
                <w:b/>
                <w:szCs w:val="22"/>
                <w:lang w:val="en-US"/>
              </w:rPr>
              <w:t xml:space="preserve"> Aleksandra</w:t>
            </w:r>
            <w:r w:rsidRPr="008B62B3">
              <w:rPr>
                <w:rFonts w:cs="Calibri"/>
                <w:bCs/>
                <w:szCs w:val="22"/>
                <w:lang w:val="en-US"/>
              </w:rPr>
              <w:t xml:space="preserve">: Cytostatic drug removal using electrochemical oxidation with BDD electrode: degradation pathway and toxicity, Water Research, vol. 144, 2018, s. 235-245, DOI:10.1016/j.watres.2018.07.035, 45 </w:t>
            </w:r>
            <w:proofErr w:type="spellStart"/>
            <w:r w:rsidRPr="008B62B3">
              <w:rPr>
                <w:rFonts w:cs="Calibri"/>
                <w:bCs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Fonts w:cs="Calibri"/>
                <w:bCs/>
                <w:szCs w:val="22"/>
                <w:lang w:val="en-US"/>
              </w:rPr>
              <w:t>, IF(7,913)</w:t>
            </w:r>
          </w:p>
          <w:p w14:paraId="6A05A809" w14:textId="48967548" w:rsidR="008B3E5E" w:rsidRPr="008B62B3" w:rsidRDefault="003265A7" w:rsidP="00BA16C2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="Calibri"/>
                <w:bCs/>
                <w:szCs w:val="22"/>
                <w:lang w:val="en-US"/>
              </w:rPr>
            </w:pPr>
            <w:r w:rsidRPr="008B62B3">
              <w:rPr>
                <w:rStyle w:val="given-name"/>
                <w:rFonts w:cs="Calibri"/>
                <w:szCs w:val="22"/>
                <w:lang w:val="en-US"/>
              </w:rPr>
              <w:t>A.S.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Style w:val="text"/>
                <w:rFonts w:cs="Calibri"/>
                <w:szCs w:val="22"/>
                <w:lang w:val="en-US"/>
              </w:rPr>
              <w:t>Ochoa-Chavez</w:t>
            </w:r>
            <w:r w:rsidRPr="008B62B3">
              <w:rPr>
                <w:rFonts w:cs="Calibri"/>
                <w:color w:val="2E2E2E"/>
                <w:szCs w:val="22"/>
                <w:lang w:val="en-US"/>
              </w:rPr>
              <w:t>, 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>A.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Style w:val="text"/>
                <w:rFonts w:cs="Calibri"/>
                <w:szCs w:val="22"/>
                <w:lang w:val="en-US"/>
              </w:rPr>
              <w:t>Pieczyńska</w:t>
            </w:r>
            <w:r w:rsidRPr="008B62B3">
              <w:rPr>
                <w:rFonts w:cs="Calibri"/>
                <w:color w:val="2E2E2E"/>
                <w:szCs w:val="22"/>
                <w:lang w:val="en-US"/>
              </w:rPr>
              <w:t>, 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>A.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Style w:val="text"/>
                <w:rFonts w:cs="Calibri"/>
                <w:szCs w:val="22"/>
                <w:lang w:val="en-US"/>
              </w:rPr>
              <w:t>Fiszka-Borzyszkowska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Fonts w:cs="Calibri"/>
                <w:color w:val="2E2E2E"/>
                <w:szCs w:val="22"/>
                <w:lang w:val="en-US"/>
              </w:rPr>
              <w:t>, 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>P.J.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Style w:val="text"/>
                <w:rFonts w:cs="Calibri"/>
                <w:szCs w:val="22"/>
                <w:lang w:val="en-US"/>
              </w:rPr>
              <w:t>Espinoza-Montero</w:t>
            </w:r>
            <w:r w:rsidRPr="008B62B3">
              <w:rPr>
                <w:rFonts w:cs="Calibri"/>
                <w:color w:val="2E2E2E"/>
                <w:szCs w:val="22"/>
                <w:lang w:val="en-US"/>
              </w:rPr>
              <w:t>, 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>E.M.</w:t>
            </w:r>
            <w:r w:rsidRPr="008B62B3">
              <w:rPr>
                <w:rStyle w:val="react-xocs-alternative-link"/>
                <w:rFonts w:cs="Calibri"/>
                <w:szCs w:val="22"/>
                <w:lang w:val="en-US"/>
              </w:rPr>
              <w:t> </w:t>
            </w:r>
            <w:r w:rsidRPr="008B62B3">
              <w:rPr>
                <w:rStyle w:val="text"/>
                <w:rFonts w:cs="Calibri"/>
                <w:szCs w:val="22"/>
                <w:lang w:val="en-US"/>
              </w:rPr>
              <w:t xml:space="preserve">Siedlecka, 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>Electrochemical degradation of 5-FU using a flow reactor with BDD electrode: Comparison of two electrochemical systems,</w:t>
            </w:r>
            <w:r w:rsidRPr="008B62B3">
              <w:rPr>
                <w:rFonts w:cs="Calibri"/>
                <w:szCs w:val="22"/>
                <w:lang w:val="en-US"/>
              </w:rPr>
              <w:t xml:space="preserve"> </w:t>
            </w:r>
            <w:r w:rsidRPr="008B62B3">
              <w:rPr>
                <w:rStyle w:val="given-name"/>
                <w:rFonts w:cs="Calibri"/>
                <w:szCs w:val="22"/>
                <w:lang w:val="en-US"/>
              </w:rPr>
              <w:t xml:space="preserve">Chemosphere, vol. 201, 2018, 816-825, 35 </w:t>
            </w:r>
            <w:proofErr w:type="spellStart"/>
            <w:r w:rsidRPr="008B62B3">
              <w:rPr>
                <w:rStyle w:val="given-name"/>
                <w:rFonts w:cs="Calibri"/>
                <w:szCs w:val="22"/>
                <w:lang w:val="en-US"/>
              </w:rPr>
              <w:t>punktów</w:t>
            </w:r>
            <w:proofErr w:type="spellEnd"/>
            <w:r w:rsidRPr="008B62B3">
              <w:rPr>
                <w:rStyle w:val="given-name"/>
                <w:rFonts w:cs="Calibri"/>
                <w:szCs w:val="22"/>
                <w:lang w:val="en-US"/>
              </w:rPr>
              <w:t>, IF(5,089)</w:t>
            </w:r>
          </w:p>
        </w:tc>
      </w:tr>
      <w:tr w:rsidR="00961C16" w:rsidRPr="008B62B3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8B62B3" w:rsidRDefault="00961C16" w:rsidP="00BA16C2">
            <w:pPr>
              <w:rPr>
                <w:rFonts w:cs="Calibri"/>
                <w:color w:val="233D81"/>
                <w:szCs w:val="22"/>
              </w:rPr>
            </w:pPr>
            <w:r w:rsidRPr="008B62B3">
              <w:rPr>
                <w:rFonts w:cs="Calibri"/>
                <w:color w:val="233D81"/>
                <w:szCs w:val="22"/>
              </w:rPr>
              <w:lastRenderedPageBreak/>
              <w:t xml:space="preserve">Charakterystyka doświadczenia i dorobku dydaktycznego (do 600 znaków) oraz wykaz </w:t>
            </w:r>
            <w:r w:rsidRPr="008B62B3">
              <w:rPr>
                <w:rFonts w:cs="Calibri"/>
                <w:b/>
                <w:color w:val="233D81"/>
                <w:szCs w:val="22"/>
              </w:rPr>
              <w:t>co najwyżej 10</w:t>
            </w:r>
            <w:r w:rsidRPr="008B62B3">
              <w:rPr>
                <w:rFonts w:cs="Calibri"/>
                <w:color w:val="233D81"/>
                <w:szCs w:val="22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AD3E96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9CA1022" w14:textId="2CEB218E" w:rsidR="00D270C0" w:rsidRPr="008B62B3" w:rsidRDefault="0045600E" w:rsidP="00D270C0">
            <w:p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W ostatnich latach przygotowuje i prowadzę zajęcia (wykłady, zajęcia laboratoryjne, seminaria) związane z tematyką uzdatniania wód i oczyszczania ścieków, </w:t>
            </w:r>
            <w:proofErr w:type="spellStart"/>
            <w:r w:rsidRPr="008B62B3">
              <w:rPr>
                <w:rFonts w:cs="Calibri"/>
                <w:szCs w:val="22"/>
              </w:rPr>
              <w:t>remediacji</w:t>
            </w:r>
            <w:proofErr w:type="spellEnd"/>
            <w:r w:rsidRPr="008B62B3">
              <w:rPr>
                <w:rFonts w:cs="Calibri"/>
                <w:szCs w:val="22"/>
              </w:rPr>
              <w:t xml:space="preserve"> środowiska i energii odnawialnej. Byłam promotorem prac magisterskich, inżynierskich i licencjackich. Regu</w:t>
            </w:r>
            <w:r w:rsidR="003E6C65" w:rsidRPr="008B62B3">
              <w:rPr>
                <w:rFonts w:cs="Calibri"/>
                <w:szCs w:val="22"/>
              </w:rPr>
              <w:t xml:space="preserve">larnie podnoszę kwalifikacje uczestnicząc w kursach dydaktycznych. Prowadziłam zajęcia w języku </w:t>
            </w:r>
            <w:r w:rsidR="003E6C65" w:rsidRPr="008B62B3">
              <w:rPr>
                <w:rFonts w:cs="Calibri"/>
                <w:szCs w:val="22"/>
              </w:rPr>
              <w:lastRenderedPageBreak/>
              <w:t xml:space="preserve">angielskim dla studentów na UG oraz na </w:t>
            </w:r>
            <w:proofErr w:type="spellStart"/>
            <w:r w:rsidR="003E6C65" w:rsidRPr="008B62B3">
              <w:rPr>
                <w:rFonts w:cs="Calibri"/>
                <w:szCs w:val="22"/>
              </w:rPr>
              <w:t>Escuela</w:t>
            </w:r>
            <w:proofErr w:type="spellEnd"/>
            <w:r w:rsidR="003E6C65" w:rsidRPr="008B62B3">
              <w:rPr>
                <w:rFonts w:cs="Calibri"/>
                <w:szCs w:val="22"/>
              </w:rPr>
              <w:t xml:space="preserve"> </w:t>
            </w:r>
            <w:proofErr w:type="spellStart"/>
            <w:r w:rsidR="003E6C65" w:rsidRPr="008B62B3">
              <w:rPr>
                <w:rFonts w:cs="Calibri"/>
                <w:szCs w:val="22"/>
              </w:rPr>
              <w:t>Politecnica</w:t>
            </w:r>
            <w:proofErr w:type="spellEnd"/>
            <w:r w:rsidR="003E6C65" w:rsidRPr="008B62B3">
              <w:rPr>
                <w:rFonts w:cs="Calibri"/>
                <w:szCs w:val="22"/>
              </w:rPr>
              <w:t xml:space="preserve"> (Ekwador) oraz opiekowałam się studentami z Uniwersytetu w Splicie (Chorwacja) odbywającymi staż </w:t>
            </w:r>
            <w:r w:rsidR="0051452E" w:rsidRPr="008B62B3">
              <w:rPr>
                <w:rFonts w:cs="Calibri"/>
                <w:szCs w:val="22"/>
              </w:rPr>
              <w:t>na Wydziale Chemii UG w ramach programu Erasmus+.</w:t>
            </w:r>
          </w:p>
          <w:p w14:paraId="7970FC62" w14:textId="3F36F10B" w:rsidR="00961C16" w:rsidRPr="008B62B3" w:rsidRDefault="00B85CAA" w:rsidP="006B54C3">
            <w:pPr>
              <w:pStyle w:val="Akapitzlist"/>
              <w:numPr>
                <w:ilvl w:val="0"/>
                <w:numId w:val="4"/>
              </w:numPr>
              <w:rPr>
                <w:rFonts w:cs="Calibri"/>
                <w:szCs w:val="22"/>
                <w:lang w:val="en-US"/>
              </w:rPr>
            </w:pPr>
            <w:proofErr w:type="spellStart"/>
            <w:r w:rsidRPr="008B62B3">
              <w:rPr>
                <w:rFonts w:cs="Calibri"/>
                <w:szCs w:val="22"/>
                <w:lang w:val="en-US"/>
              </w:rPr>
              <w:t>Wykład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 xml:space="preserve"> “Nanomaterials for Environmental Applications” (8 </w:t>
            </w:r>
            <w:proofErr w:type="spellStart"/>
            <w:r w:rsidRPr="008B62B3">
              <w:rPr>
                <w:rFonts w:cs="Calibri"/>
                <w:szCs w:val="22"/>
                <w:lang w:val="en-US"/>
              </w:rPr>
              <w:t>godz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 xml:space="preserve">.) </w:t>
            </w:r>
            <w:r w:rsidR="00A700F7" w:rsidRPr="008B62B3">
              <w:rPr>
                <w:rFonts w:cs="Calibri"/>
                <w:szCs w:val="22"/>
                <w:lang w:val="en-US"/>
              </w:rPr>
              <w:t xml:space="preserve">w </w:t>
            </w:r>
            <w:proofErr w:type="spellStart"/>
            <w:r w:rsidR="00A700F7" w:rsidRPr="008B62B3">
              <w:rPr>
                <w:rFonts w:cs="Calibri"/>
                <w:szCs w:val="22"/>
                <w:lang w:val="en-US"/>
              </w:rPr>
              <w:t>ramach</w:t>
            </w:r>
            <w:proofErr w:type="spellEnd"/>
            <w:r w:rsidR="00A700F7" w:rsidRPr="008B62B3">
              <w:rPr>
                <w:rFonts w:cs="Calibri"/>
                <w:szCs w:val="22"/>
                <w:lang w:val="en-US"/>
              </w:rPr>
              <w:t xml:space="preserve"> Erasmus+ Staff mobility for teaching, Escuela </w:t>
            </w:r>
            <w:proofErr w:type="spellStart"/>
            <w:r w:rsidR="00A700F7" w:rsidRPr="008B62B3">
              <w:rPr>
                <w:rFonts w:cs="Calibri"/>
                <w:szCs w:val="22"/>
                <w:lang w:val="en-US"/>
              </w:rPr>
              <w:t>Politecnica</w:t>
            </w:r>
            <w:proofErr w:type="spellEnd"/>
            <w:r w:rsidR="00A700F7" w:rsidRPr="008B62B3">
              <w:rPr>
                <w:rFonts w:cs="Calibri"/>
                <w:szCs w:val="22"/>
                <w:lang w:val="en-US"/>
              </w:rPr>
              <w:t xml:space="preserve">, </w:t>
            </w:r>
            <w:proofErr w:type="spellStart"/>
            <w:r w:rsidR="00A700F7" w:rsidRPr="008B62B3">
              <w:rPr>
                <w:rFonts w:cs="Calibri"/>
                <w:szCs w:val="22"/>
                <w:lang w:val="en-US"/>
              </w:rPr>
              <w:t>Ekwador</w:t>
            </w:r>
            <w:proofErr w:type="spellEnd"/>
            <w:r w:rsidR="00A700F7" w:rsidRPr="008B62B3">
              <w:rPr>
                <w:rFonts w:cs="Calibri"/>
                <w:szCs w:val="22"/>
                <w:lang w:val="en-US"/>
              </w:rPr>
              <w:t xml:space="preserve">, </w:t>
            </w:r>
            <w:r w:rsidRPr="008B62B3">
              <w:rPr>
                <w:rFonts w:cs="Calibri"/>
                <w:szCs w:val="22"/>
                <w:lang w:val="en-US"/>
              </w:rPr>
              <w:t>24 – 29.06.2019</w:t>
            </w:r>
          </w:p>
          <w:p w14:paraId="199031FE" w14:textId="77581F1A" w:rsidR="00B85CAA" w:rsidRPr="008B62B3" w:rsidRDefault="00130D3E" w:rsidP="006B54C3">
            <w:pPr>
              <w:pStyle w:val="Akapitzlist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>Opieka nad studentami z Uniwersytetu w Splicie odbywającymi staż na Wydziale Chemii UG</w:t>
            </w:r>
            <w:r w:rsidR="001D316F" w:rsidRPr="008B62B3">
              <w:rPr>
                <w:rFonts w:cs="Calibri"/>
                <w:szCs w:val="22"/>
              </w:rPr>
              <w:t xml:space="preserve"> (program Erasmus, SEA-UE)</w:t>
            </w:r>
            <w:r w:rsidRPr="008B62B3">
              <w:rPr>
                <w:rFonts w:cs="Calibri"/>
                <w:szCs w:val="22"/>
              </w:rPr>
              <w:t xml:space="preserve">: </w:t>
            </w:r>
            <w:proofErr w:type="spellStart"/>
            <w:r w:rsidR="00B85CAA" w:rsidRPr="008B62B3">
              <w:rPr>
                <w:rFonts w:cs="Calibri"/>
                <w:szCs w:val="22"/>
              </w:rPr>
              <w:t>Tomislav</w:t>
            </w:r>
            <w:proofErr w:type="spellEnd"/>
            <w:r w:rsidR="00B85CAA" w:rsidRPr="008B62B3">
              <w:rPr>
                <w:rFonts w:cs="Calibri"/>
                <w:szCs w:val="22"/>
              </w:rPr>
              <w:t xml:space="preserve"> </w:t>
            </w:r>
            <w:proofErr w:type="spellStart"/>
            <w:r w:rsidR="00B85CAA" w:rsidRPr="008B62B3">
              <w:rPr>
                <w:rFonts w:cs="Calibri"/>
                <w:szCs w:val="22"/>
              </w:rPr>
              <w:t>Šoletić</w:t>
            </w:r>
            <w:proofErr w:type="spellEnd"/>
            <w:r w:rsidRPr="008B62B3">
              <w:rPr>
                <w:rFonts w:cs="Calibri"/>
                <w:szCs w:val="22"/>
              </w:rPr>
              <w:t xml:space="preserve"> (1 miesiąc), </w:t>
            </w:r>
            <w:proofErr w:type="spellStart"/>
            <w:r w:rsidR="00A754A9" w:rsidRPr="008B62B3">
              <w:rPr>
                <w:rFonts w:cs="Calibri"/>
                <w:szCs w:val="22"/>
              </w:rPr>
              <w:t>Slaven</w:t>
            </w:r>
            <w:proofErr w:type="spellEnd"/>
            <w:r w:rsidR="00A754A9" w:rsidRPr="008B62B3">
              <w:rPr>
                <w:rFonts w:cs="Calibri"/>
                <w:szCs w:val="22"/>
              </w:rPr>
              <w:t xml:space="preserve"> </w:t>
            </w:r>
            <w:proofErr w:type="spellStart"/>
            <w:r w:rsidR="00A754A9" w:rsidRPr="008B62B3">
              <w:rPr>
                <w:rFonts w:cs="Calibri"/>
                <w:szCs w:val="22"/>
              </w:rPr>
              <w:t>Dragićević</w:t>
            </w:r>
            <w:proofErr w:type="spellEnd"/>
            <w:r w:rsidRPr="008B62B3">
              <w:rPr>
                <w:rFonts w:cs="Calibri"/>
                <w:szCs w:val="22"/>
              </w:rPr>
              <w:t xml:space="preserve"> (1 miesiąc), </w:t>
            </w:r>
            <w:r w:rsidR="00B85CAA" w:rsidRPr="008B62B3">
              <w:rPr>
                <w:rFonts w:cs="Calibri"/>
                <w:szCs w:val="22"/>
              </w:rPr>
              <w:t xml:space="preserve">Ella </w:t>
            </w:r>
            <w:proofErr w:type="spellStart"/>
            <w:r w:rsidR="00B85CAA" w:rsidRPr="008B62B3">
              <w:rPr>
                <w:rFonts w:cs="Calibri"/>
                <w:szCs w:val="22"/>
              </w:rPr>
              <w:t>Danese</w:t>
            </w:r>
            <w:proofErr w:type="spellEnd"/>
            <w:r w:rsidRPr="008B62B3">
              <w:rPr>
                <w:rFonts w:cs="Calibri"/>
                <w:szCs w:val="22"/>
              </w:rPr>
              <w:t xml:space="preserve"> (1 miesiąc), </w:t>
            </w:r>
            <w:r w:rsidR="00B85CAA" w:rsidRPr="008B62B3">
              <w:rPr>
                <w:rFonts w:cs="Calibri"/>
                <w:szCs w:val="22"/>
              </w:rPr>
              <w:t xml:space="preserve">Ivana </w:t>
            </w:r>
            <w:proofErr w:type="spellStart"/>
            <w:r w:rsidR="00B85CAA" w:rsidRPr="008B62B3">
              <w:rPr>
                <w:rFonts w:cs="Calibri"/>
                <w:szCs w:val="22"/>
              </w:rPr>
              <w:t>Petričević</w:t>
            </w:r>
            <w:proofErr w:type="spellEnd"/>
            <w:r w:rsidRPr="008B62B3">
              <w:rPr>
                <w:rFonts w:cs="Calibri"/>
                <w:szCs w:val="22"/>
              </w:rPr>
              <w:t xml:space="preserve"> (1 miesiąc), </w:t>
            </w:r>
            <w:proofErr w:type="spellStart"/>
            <w:r w:rsidRPr="008B62B3">
              <w:rPr>
                <w:rFonts w:cs="Calibri"/>
                <w:szCs w:val="22"/>
              </w:rPr>
              <w:t>Ena</w:t>
            </w:r>
            <w:proofErr w:type="spellEnd"/>
            <w:r w:rsidRPr="008B62B3">
              <w:rPr>
                <w:rFonts w:cs="Calibri"/>
                <w:szCs w:val="22"/>
              </w:rPr>
              <w:t xml:space="preserve"> </w:t>
            </w:r>
            <w:proofErr w:type="spellStart"/>
            <w:r w:rsidR="00B85CAA" w:rsidRPr="008B62B3">
              <w:rPr>
                <w:rFonts w:cs="Calibri"/>
                <w:szCs w:val="22"/>
              </w:rPr>
              <w:t>Dadi</w:t>
            </w:r>
            <w:r w:rsidR="006B54C3" w:rsidRPr="008B62B3">
              <w:rPr>
                <w:rFonts w:cs="Calibri"/>
                <w:szCs w:val="22"/>
              </w:rPr>
              <w:t>ć</w:t>
            </w:r>
            <w:proofErr w:type="spellEnd"/>
            <w:r w:rsidR="00A754A9" w:rsidRPr="008B62B3">
              <w:rPr>
                <w:rFonts w:cs="Calibri"/>
                <w:szCs w:val="22"/>
              </w:rPr>
              <w:t xml:space="preserve"> </w:t>
            </w:r>
            <w:r w:rsidRPr="008B62B3">
              <w:rPr>
                <w:rFonts w:cs="Calibri"/>
                <w:szCs w:val="22"/>
              </w:rPr>
              <w:t>(3 miesiące).</w:t>
            </w:r>
          </w:p>
          <w:p w14:paraId="30889BD4" w14:textId="6A5F7F12" w:rsidR="00B85CAA" w:rsidRPr="008B62B3" w:rsidRDefault="00B85CAA" w:rsidP="006B54C3">
            <w:pPr>
              <w:pStyle w:val="Akapitzlist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Organizacja wizyty studyjnej w Stacji Uzdatniania Wody </w:t>
            </w:r>
            <w:proofErr w:type="spellStart"/>
            <w:r w:rsidRPr="008B62B3">
              <w:rPr>
                <w:rFonts w:cs="Calibri"/>
                <w:szCs w:val="22"/>
              </w:rPr>
              <w:t>Saur</w:t>
            </w:r>
            <w:proofErr w:type="spellEnd"/>
            <w:r w:rsidRPr="008B62B3">
              <w:rPr>
                <w:rFonts w:cs="Calibri"/>
                <w:szCs w:val="22"/>
              </w:rPr>
              <w:t xml:space="preserve"> </w:t>
            </w:r>
            <w:proofErr w:type="spellStart"/>
            <w:r w:rsidRPr="008B62B3">
              <w:rPr>
                <w:rFonts w:cs="Calibri"/>
                <w:szCs w:val="22"/>
              </w:rPr>
              <w:t>Naptun</w:t>
            </w:r>
            <w:proofErr w:type="spellEnd"/>
            <w:r w:rsidRPr="008B62B3">
              <w:rPr>
                <w:rFonts w:cs="Calibri"/>
                <w:szCs w:val="22"/>
              </w:rPr>
              <w:t xml:space="preserve"> Gdańsk w Straszynie w ramach przedmiotu „Uzdatnianie wody”.</w:t>
            </w:r>
          </w:p>
          <w:p w14:paraId="2557E5CB" w14:textId="77777777" w:rsidR="006B54C3" w:rsidRPr="008B62B3" w:rsidRDefault="00130D3E" w:rsidP="00BA16C2">
            <w:pPr>
              <w:pStyle w:val="Akapitzlist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</w:rPr>
              <w:t xml:space="preserve">Zajęcia prowadzone po ang. dla </w:t>
            </w:r>
            <w:r w:rsidR="00B85CAA" w:rsidRPr="008B62B3">
              <w:rPr>
                <w:rFonts w:cs="Calibri"/>
                <w:szCs w:val="22"/>
              </w:rPr>
              <w:t>studentów z programu Erasmus</w:t>
            </w:r>
            <w:r w:rsidRPr="008B62B3">
              <w:rPr>
                <w:rFonts w:cs="Calibri"/>
                <w:szCs w:val="22"/>
              </w:rPr>
              <w:t>:</w:t>
            </w:r>
          </w:p>
          <w:p w14:paraId="66189B76" w14:textId="77777777" w:rsidR="006B54C3" w:rsidRPr="008B62B3" w:rsidRDefault="00B85CAA" w:rsidP="00BA16C2">
            <w:pPr>
              <w:pStyle w:val="Akapitzlist"/>
              <w:numPr>
                <w:ilvl w:val="1"/>
                <w:numId w:val="4"/>
              </w:numPr>
              <w:rPr>
                <w:rFonts w:cs="Calibri"/>
                <w:szCs w:val="22"/>
              </w:rPr>
            </w:pPr>
            <w:r w:rsidRPr="008B62B3">
              <w:rPr>
                <w:rFonts w:cs="Calibri"/>
                <w:szCs w:val="22"/>
                <w:lang w:val="en-US"/>
              </w:rPr>
              <w:t>Environmental Technology (</w:t>
            </w:r>
            <w:proofErr w:type="spellStart"/>
            <w:r w:rsidRPr="008B62B3">
              <w:rPr>
                <w:rFonts w:cs="Calibri"/>
                <w:szCs w:val="22"/>
                <w:lang w:val="en-US"/>
              </w:rPr>
              <w:t>wykład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 xml:space="preserve">, </w:t>
            </w:r>
            <w:proofErr w:type="spellStart"/>
            <w:r w:rsidRPr="008B62B3">
              <w:rPr>
                <w:rFonts w:cs="Calibri"/>
                <w:szCs w:val="22"/>
                <w:lang w:val="en-US"/>
              </w:rPr>
              <w:t>laboratoria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>)</w:t>
            </w:r>
          </w:p>
          <w:p w14:paraId="41C8F396" w14:textId="362BA00D" w:rsidR="00A06FFB" w:rsidRPr="008B62B3" w:rsidRDefault="00B85CAA" w:rsidP="00A06FFB">
            <w:pPr>
              <w:pStyle w:val="Akapitzlist"/>
              <w:numPr>
                <w:ilvl w:val="1"/>
                <w:numId w:val="4"/>
              </w:numPr>
              <w:rPr>
                <w:rFonts w:cs="Calibri"/>
                <w:szCs w:val="22"/>
                <w:lang w:val="en-US"/>
              </w:rPr>
            </w:pPr>
            <w:r w:rsidRPr="008B62B3">
              <w:rPr>
                <w:rFonts w:cs="Calibri"/>
                <w:szCs w:val="22"/>
                <w:lang w:val="en-US"/>
              </w:rPr>
              <w:t>Light induced reactions and process</w:t>
            </w:r>
            <w:r w:rsidR="007A02DA" w:rsidRPr="008B62B3">
              <w:rPr>
                <w:rFonts w:cs="Calibri"/>
                <w:szCs w:val="22"/>
                <w:lang w:val="en-US"/>
              </w:rPr>
              <w:t xml:space="preserve"> </w:t>
            </w:r>
            <w:r w:rsidRPr="008B62B3">
              <w:rPr>
                <w:rFonts w:cs="Calibri"/>
                <w:szCs w:val="22"/>
                <w:lang w:val="en-US"/>
              </w:rPr>
              <w:t>(</w:t>
            </w:r>
            <w:proofErr w:type="spellStart"/>
            <w:r w:rsidRPr="008B62B3">
              <w:rPr>
                <w:rFonts w:cs="Calibri"/>
                <w:szCs w:val="22"/>
                <w:lang w:val="en-US"/>
              </w:rPr>
              <w:t>wykład</w:t>
            </w:r>
            <w:proofErr w:type="spellEnd"/>
            <w:r w:rsidRPr="008B62B3">
              <w:rPr>
                <w:rFonts w:cs="Calibri"/>
                <w:szCs w:val="22"/>
                <w:lang w:val="en-US"/>
              </w:rPr>
              <w:t>)</w:t>
            </w:r>
          </w:p>
        </w:tc>
      </w:tr>
    </w:tbl>
    <w:p w14:paraId="72A3D3EC" w14:textId="77777777" w:rsidR="00961C16" w:rsidRPr="008B62B3" w:rsidRDefault="00961C16">
      <w:pPr>
        <w:rPr>
          <w:rFonts w:cs="Calibri"/>
          <w:szCs w:val="22"/>
          <w:lang w:val="en-US"/>
        </w:rPr>
      </w:pPr>
    </w:p>
    <w:sectPr w:rsidR="00961C16" w:rsidRPr="008B6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2A14"/>
    <w:multiLevelType w:val="hybridMultilevel"/>
    <w:tmpl w:val="63C85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5F42"/>
    <w:multiLevelType w:val="hybridMultilevel"/>
    <w:tmpl w:val="80C443AE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8DD"/>
    <w:multiLevelType w:val="hybridMultilevel"/>
    <w:tmpl w:val="AECEB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094F"/>
    <w:multiLevelType w:val="hybridMultilevel"/>
    <w:tmpl w:val="7F765B98"/>
    <w:lvl w:ilvl="0" w:tplc="6AE433FC">
      <w:start w:val="1"/>
      <w:numFmt w:val="decimal"/>
      <w:lvlText w:val="%1."/>
      <w:lvlJc w:val="left"/>
      <w:pPr>
        <w:ind w:left="1080" w:hanging="720"/>
      </w:pPr>
      <w:rPr>
        <w:rFonts w:ascii="Calibri" w:eastAsia="Times New Roman" w:hAnsi="Calibri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91AA6"/>
    <w:multiLevelType w:val="hybridMultilevel"/>
    <w:tmpl w:val="FE3AA5E8"/>
    <w:lvl w:ilvl="0" w:tplc="1E2E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67186"/>
    <w:multiLevelType w:val="hybridMultilevel"/>
    <w:tmpl w:val="BE066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00A43"/>
    <w:multiLevelType w:val="hybridMultilevel"/>
    <w:tmpl w:val="7EA2A200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E621B"/>
    <w:multiLevelType w:val="hybridMultilevel"/>
    <w:tmpl w:val="BE066E04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354EC"/>
    <w:multiLevelType w:val="hybridMultilevel"/>
    <w:tmpl w:val="F520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47E7A"/>
    <w:multiLevelType w:val="hybridMultilevel"/>
    <w:tmpl w:val="3F005FC2"/>
    <w:lvl w:ilvl="0" w:tplc="BB7E7CC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17057"/>
    <w:multiLevelType w:val="hybridMultilevel"/>
    <w:tmpl w:val="A492FFE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66503"/>
    <w:multiLevelType w:val="hybridMultilevel"/>
    <w:tmpl w:val="CEBC76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501F6"/>
    <w:multiLevelType w:val="hybridMultilevel"/>
    <w:tmpl w:val="CADE2BAA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60468"/>
    <w:multiLevelType w:val="hybridMultilevel"/>
    <w:tmpl w:val="730C2A72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F362C"/>
    <w:multiLevelType w:val="hybridMultilevel"/>
    <w:tmpl w:val="72D4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E12D8"/>
    <w:multiLevelType w:val="hybridMultilevel"/>
    <w:tmpl w:val="6EFC3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05810"/>
    <w:multiLevelType w:val="hybridMultilevel"/>
    <w:tmpl w:val="40D6C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B3860"/>
    <w:multiLevelType w:val="hybridMultilevel"/>
    <w:tmpl w:val="BE066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61388"/>
    <w:multiLevelType w:val="hybridMultilevel"/>
    <w:tmpl w:val="F580B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3693A"/>
    <w:multiLevelType w:val="hybridMultilevel"/>
    <w:tmpl w:val="1752148C"/>
    <w:lvl w:ilvl="0" w:tplc="F664265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86815"/>
    <w:multiLevelType w:val="hybridMultilevel"/>
    <w:tmpl w:val="4C548A7A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F5963"/>
    <w:multiLevelType w:val="hybridMultilevel"/>
    <w:tmpl w:val="E78A5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403CE"/>
    <w:multiLevelType w:val="hybridMultilevel"/>
    <w:tmpl w:val="4CE2E36C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83C3C"/>
    <w:multiLevelType w:val="hybridMultilevel"/>
    <w:tmpl w:val="DABE3BB0"/>
    <w:lvl w:ilvl="0" w:tplc="2F82FC8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B134D"/>
    <w:multiLevelType w:val="hybridMultilevel"/>
    <w:tmpl w:val="F5206F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4337D"/>
    <w:multiLevelType w:val="hybridMultilevel"/>
    <w:tmpl w:val="A492FFEE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F06A3"/>
    <w:multiLevelType w:val="hybridMultilevel"/>
    <w:tmpl w:val="0E56721C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30ADE"/>
    <w:multiLevelType w:val="hybridMultilevel"/>
    <w:tmpl w:val="C664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839C1"/>
    <w:multiLevelType w:val="hybridMultilevel"/>
    <w:tmpl w:val="2E98DA98"/>
    <w:lvl w:ilvl="0" w:tplc="0978A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26FF4"/>
    <w:multiLevelType w:val="hybridMultilevel"/>
    <w:tmpl w:val="BE066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569918">
    <w:abstractNumId w:val="18"/>
  </w:num>
  <w:num w:numId="2" w16cid:durableId="230190209">
    <w:abstractNumId w:val="2"/>
  </w:num>
  <w:num w:numId="3" w16cid:durableId="1972517629">
    <w:abstractNumId w:val="15"/>
  </w:num>
  <w:num w:numId="4" w16cid:durableId="1348218215">
    <w:abstractNumId w:val="8"/>
  </w:num>
  <w:num w:numId="5" w16cid:durableId="723065562">
    <w:abstractNumId w:val="27"/>
  </w:num>
  <w:num w:numId="6" w16cid:durableId="1431313852">
    <w:abstractNumId w:val="0"/>
  </w:num>
  <w:num w:numId="7" w16cid:durableId="1791313863">
    <w:abstractNumId w:val="9"/>
  </w:num>
  <w:num w:numId="8" w16cid:durableId="322391089">
    <w:abstractNumId w:val="24"/>
  </w:num>
  <w:num w:numId="9" w16cid:durableId="2063168940">
    <w:abstractNumId w:val="23"/>
  </w:num>
  <w:num w:numId="10" w16cid:durableId="808210564">
    <w:abstractNumId w:val="16"/>
  </w:num>
  <w:num w:numId="11" w16cid:durableId="1818833954">
    <w:abstractNumId w:val="14"/>
  </w:num>
  <w:num w:numId="12" w16cid:durableId="2091003162">
    <w:abstractNumId w:val="3"/>
  </w:num>
  <w:num w:numId="13" w16cid:durableId="2095129207">
    <w:abstractNumId w:val="11"/>
  </w:num>
  <w:num w:numId="14" w16cid:durableId="949750529">
    <w:abstractNumId w:val="10"/>
  </w:num>
  <w:num w:numId="15" w16cid:durableId="1610164805">
    <w:abstractNumId w:val="21"/>
  </w:num>
  <w:num w:numId="16" w16cid:durableId="1241334958">
    <w:abstractNumId w:val="19"/>
  </w:num>
  <w:num w:numId="17" w16cid:durableId="1906524820">
    <w:abstractNumId w:val="25"/>
  </w:num>
  <w:num w:numId="18" w16cid:durableId="1260066063">
    <w:abstractNumId w:val="12"/>
  </w:num>
  <w:num w:numId="19" w16cid:durableId="718865318">
    <w:abstractNumId w:val="28"/>
  </w:num>
  <w:num w:numId="20" w16cid:durableId="1840462027">
    <w:abstractNumId w:val="4"/>
  </w:num>
  <w:num w:numId="21" w16cid:durableId="1468670530">
    <w:abstractNumId w:val="26"/>
  </w:num>
  <w:num w:numId="22" w16cid:durableId="971207565">
    <w:abstractNumId w:val="13"/>
  </w:num>
  <w:num w:numId="23" w16cid:durableId="1684865722">
    <w:abstractNumId w:val="6"/>
  </w:num>
  <w:num w:numId="24" w16cid:durableId="1769617388">
    <w:abstractNumId w:val="22"/>
  </w:num>
  <w:num w:numId="25" w16cid:durableId="561645755">
    <w:abstractNumId w:val="20"/>
  </w:num>
  <w:num w:numId="26" w16cid:durableId="1140226154">
    <w:abstractNumId w:val="7"/>
  </w:num>
  <w:num w:numId="27" w16cid:durableId="908541643">
    <w:abstractNumId w:val="1"/>
  </w:num>
  <w:num w:numId="28" w16cid:durableId="204173723">
    <w:abstractNumId w:val="17"/>
  </w:num>
  <w:num w:numId="29" w16cid:durableId="718626446">
    <w:abstractNumId w:val="29"/>
  </w:num>
  <w:num w:numId="30" w16cid:durableId="2122451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12827"/>
    <w:rsid w:val="0005351E"/>
    <w:rsid w:val="00102C67"/>
    <w:rsid w:val="00130D3E"/>
    <w:rsid w:val="001D316F"/>
    <w:rsid w:val="001F2468"/>
    <w:rsid w:val="00272002"/>
    <w:rsid w:val="003265A7"/>
    <w:rsid w:val="00340658"/>
    <w:rsid w:val="003D24CB"/>
    <w:rsid w:val="003E6C65"/>
    <w:rsid w:val="0041215B"/>
    <w:rsid w:val="0043726F"/>
    <w:rsid w:val="0045600E"/>
    <w:rsid w:val="004B33D1"/>
    <w:rsid w:val="004F3B9F"/>
    <w:rsid w:val="0051452E"/>
    <w:rsid w:val="00530ABA"/>
    <w:rsid w:val="005533BD"/>
    <w:rsid w:val="005638E0"/>
    <w:rsid w:val="005C51C5"/>
    <w:rsid w:val="00623C19"/>
    <w:rsid w:val="006B54C3"/>
    <w:rsid w:val="00711E03"/>
    <w:rsid w:val="007A02DA"/>
    <w:rsid w:val="007C75B0"/>
    <w:rsid w:val="007F680B"/>
    <w:rsid w:val="00820C2B"/>
    <w:rsid w:val="00866F49"/>
    <w:rsid w:val="008B3E5E"/>
    <w:rsid w:val="008B62B3"/>
    <w:rsid w:val="00961C16"/>
    <w:rsid w:val="0097005B"/>
    <w:rsid w:val="009B1A8E"/>
    <w:rsid w:val="00A04990"/>
    <w:rsid w:val="00A06FFB"/>
    <w:rsid w:val="00A700F7"/>
    <w:rsid w:val="00A754A9"/>
    <w:rsid w:val="00AD3E96"/>
    <w:rsid w:val="00B01B85"/>
    <w:rsid w:val="00B24E1A"/>
    <w:rsid w:val="00B50DDE"/>
    <w:rsid w:val="00B66305"/>
    <w:rsid w:val="00B85CAA"/>
    <w:rsid w:val="00BD2185"/>
    <w:rsid w:val="00C30689"/>
    <w:rsid w:val="00C506E9"/>
    <w:rsid w:val="00C840E2"/>
    <w:rsid w:val="00C869C8"/>
    <w:rsid w:val="00D270C0"/>
    <w:rsid w:val="00D65060"/>
    <w:rsid w:val="00DF5069"/>
    <w:rsid w:val="00E27DA8"/>
    <w:rsid w:val="00E54D72"/>
    <w:rsid w:val="00E567DE"/>
    <w:rsid w:val="00F73DD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3DDA"/>
    <w:pPr>
      <w:ind w:left="720"/>
      <w:contextualSpacing/>
    </w:pPr>
  </w:style>
  <w:style w:type="character" w:customStyle="1" w:styleId="react-xocs-alternative-link">
    <w:name w:val="react-xocs-alternative-link"/>
    <w:basedOn w:val="Domylnaczcionkaakapitu"/>
    <w:rsid w:val="009B1A8E"/>
  </w:style>
  <w:style w:type="character" w:customStyle="1" w:styleId="given-name">
    <w:name w:val="given-name"/>
    <w:basedOn w:val="Domylnaczcionkaakapitu"/>
    <w:rsid w:val="009B1A8E"/>
  </w:style>
  <w:style w:type="character" w:customStyle="1" w:styleId="text">
    <w:name w:val="text"/>
    <w:basedOn w:val="Domylnaczcionkaakapitu"/>
    <w:rsid w:val="009B1A8E"/>
  </w:style>
  <w:style w:type="character" w:customStyle="1" w:styleId="author-ref">
    <w:name w:val="author-ref"/>
    <w:basedOn w:val="Domylnaczcionkaakapitu"/>
    <w:rsid w:val="009B1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89DF-EB23-4404-993E-FA36ED96977B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2023-04-20T05:23:00Z</dcterms:created>
  <dcterms:modified xsi:type="dcterms:W3CDTF">2023-06-06T10:02:00Z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