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29EE2094" w:rsidR="00961C16" w:rsidRPr="00B857CE" w:rsidRDefault="009B3DF0" w:rsidP="00BA16C2">
            <w:pPr>
              <w:rPr>
                <w:color w:val="000000"/>
              </w:rPr>
            </w:pPr>
            <w:r>
              <w:rPr>
                <w:color w:val="000000"/>
              </w:rPr>
              <w:t xml:space="preserve">Anna </w:t>
            </w:r>
            <w:proofErr w:type="spellStart"/>
            <w:r>
              <w:rPr>
                <w:color w:val="000000"/>
              </w:rPr>
              <w:t>Białk</w:t>
            </w:r>
            <w:proofErr w:type="spellEnd"/>
            <w:r>
              <w:rPr>
                <w:color w:val="000000"/>
              </w:rPr>
              <w:t>-Bielińska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216A1534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9B3DF0">
              <w:rPr>
                <w:color w:val="233D81"/>
              </w:rPr>
              <w:t xml:space="preserve"> 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4673228C" w14:textId="28417388" w:rsidR="00585433" w:rsidRDefault="00585433" w:rsidP="00BA16C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prof. UG (2020)</w:t>
            </w:r>
          </w:p>
          <w:p w14:paraId="70370942" w14:textId="0523B8BF" w:rsidR="00585433" w:rsidRDefault="00585433" w:rsidP="00BA16C2">
            <w:pPr>
              <w:rPr>
                <w:color w:val="000000" w:themeColor="text1"/>
              </w:rPr>
            </w:pPr>
            <w:r w:rsidRPr="009B3DF0">
              <w:rPr>
                <w:color w:val="000000" w:themeColor="text1"/>
              </w:rPr>
              <w:t>hab.</w:t>
            </w:r>
            <w:r>
              <w:rPr>
                <w:color w:val="000000" w:themeColor="text1"/>
              </w:rPr>
              <w:t xml:space="preserve"> (2018) nauki chemiczne, Wydział Chemii UG</w:t>
            </w:r>
          </w:p>
          <w:p w14:paraId="72E8E22D" w14:textId="35D9819F" w:rsidR="00585433" w:rsidRDefault="00585433" w:rsidP="00BA16C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Pr="009B3DF0">
              <w:rPr>
                <w:color w:val="000000" w:themeColor="text1"/>
              </w:rPr>
              <w:t>r</w:t>
            </w:r>
            <w:r>
              <w:rPr>
                <w:color w:val="000000" w:themeColor="text1"/>
              </w:rPr>
              <w:t xml:space="preserve"> (2012) nauki chemiczne, ochrona środowiska, Wydział Chemii UG</w:t>
            </w:r>
          </w:p>
          <w:p w14:paraId="2D239D6D" w14:textId="77777777" w:rsidR="00961C16" w:rsidRDefault="00585433" w:rsidP="00BA16C2">
            <w:pPr>
              <w:rPr>
                <w:color w:val="000000" w:themeColor="text1"/>
              </w:rPr>
            </w:pPr>
            <w:r w:rsidRPr="009B3DF0">
              <w:rPr>
                <w:color w:val="000000" w:themeColor="text1"/>
              </w:rPr>
              <w:t>inż.</w:t>
            </w:r>
            <w:r>
              <w:rPr>
                <w:color w:val="000000" w:themeColor="text1"/>
              </w:rPr>
              <w:t xml:space="preserve"> (2008) Wydział Chemiczny, Politechnika Gdańska</w:t>
            </w:r>
          </w:p>
          <w:p w14:paraId="5DAB6C7B" w14:textId="5B2096FE" w:rsidR="00585433" w:rsidRPr="00B857CE" w:rsidRDefault="00585433" w:rsidP="00BA16C2">
            <w:r>
              <w:t>mgr (2007) Wydział Chemii, Uniwersytet Gdański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084189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55511E8E" w14:textId="0D1B5D74" w:rsidR="00084189" w:rsidRDefault="00084189" w:rsidP="00084189">
            <w:pPr>
              <w:spacing w:after="0"/>
              <w:jc w:val="left"/>
              <w:rPr>
                <w:rStyle w:val="apple-converted-space"/>
                <w:color w:val="000000"/>
                <w:shd w:val="clear" w:color="auto" w:fill="FFFFFF"/>
              </w:rPr>
            </w:pPr>
            <w:r>
              <w:rPr>
                <w:rFonts w:cs="Calibri"/>
                <w:color w:val="000000"/>
                <w:shd w:val="clear" w:color="auto" w:fill="FFFFFF"/>
              </w:rPr>
              <w:t>Chemia: Chemia środowiska (wykład, 30 h); Nowoczesne techniki analizy środowiska (wykład, 10 h); Pracownia specjalizacyjna (ćw. lab., 30 h), Pracownia magisterska (ćw. lab., 35 h).</w:t>
            </w:r>
            <w:r>
              <w:rPr>
                <w:rStyle w:val="apple-converted-space"/>
                <w:rFonts w:cs="Calibri"/>
                <w:color w:val="000000"/>
                <w:shd w:val="clear" w:color="auto" w:fill="FFFFFF"/>
              </w:rPr>
              <w:t> </w:t>
            </w:r>
          </w:p>
          <w:p w14:paraId="43EF9E25" w14:textId="74FC4B2F" w:rsidR="00C506E9" w:rsidRPr="00234AE7" w:rsidRDefault="00C506E9" w:rsidP="00084189">
            <w:pPr>
              <w:rPr>
                <w:color w:val="002060"/>
              </w:rPr>
            </w:pP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2E5AF674" w14:textId="76C3C4F5" w:rsidR="00961C16" w:rsidRDefault="00CA585A" w:rsidP="00CA58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85A">
              <w:rPr>
                <w:rFonts w:asciiTheme="minorHAnsi" w:hAnsiTheme="minorHAnsi" w:cstheme="minorHAnsi"/>
                <w:sz w:val="20"/>
                <w:szCs w:val="20"/>
              </w:rPr>
              <w:t>Dziedzina: nauki chemiczne</w:t>
            </w:r>
          </w:p>
          <w:p w14:paraId="518E052B" w14:textId="04AA56F9" w:rsidR="00340A13" w:rsidRPr="00CA585A" w:rsidRDefault="00340A13" w:rsidP="00CA58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Dorobek naukowy wpisuje się w najnowsze trendy z zakresu analityki i monitoringu środowiska oraz chemii środowiska. Obejmuje on przede wszystkich rozwój nowoczesnych metod analizy zarówno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nowopojawiających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się jak i potencjalnych zanieczyszczeń środowiska, badanie ich losu środowiskowego oraz ocenianie skutków ich obecności w środowisku. </w:t>
            </w:r>
          </w:p>
          <w:p w14:paraId="20E4E68C" w14:textId="77777777" w:rsidR="00CA585A" w:rsidRPr="00CA585A" w:rsidRDefault="00CA585A" w:rsidP="00CA58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85A">
              <w:rPr>
                <w:rFonts w:asciiTheme="minorHAnsi" w:hAnsiTheme="minorHAnsi" w:cstheme="minorHAnsi"/>
                <w:sz w:val="20"/>
                <w:szCs w:val="20"/>
              </w:rPr>
              <w:t>Osiągnięcia:</w:t>
            </w:r>
          </w:p>
          <w:p w14:paraId="02F923AA" w14:textId="45D578DB" w:rsidR="00CA585A" w:rsidRPr="00CA585A" w:rsidRDefault="00CA585A" w:rsidP="00CA585A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CA585A">
              <w:rPr>
                <w:rFonts w:cstheme="minorHAnsi"/>
                <w:b/>
                <w:bCs/>
                <w:sz w:val="20"/>
                <w:szCs w:val="20"/>
              </w:rPr>
              <w:t>Wybrane</w:t>
            </w:r>
            <w:proofErr w:type="spellEnd"/>
            <w:r w:rsidRPr="00CA585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A585A">
              <w:rPr>
                <w:rFonts w:cstheme="minorHAnsi"/>
                <w:b/>
                <w:bCs/>
                <w:sz w:val="20"/>
                <w:szCs w:val="20"/>
              </w:rPr>
              <w:t>publikacje</w:t>
            </w:r>
            <w:proofErr w:type="spellEnd"/>
            <w:r w:rsidRPr="00CA585A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6593142A" w14:textId="77777777" w:rsidR="00CA585A" w:rsidRPr="00CA585A" w:rsidRDefault="00CA585A" w:rsidP="00CA585A">
            <w:pPr>
              <w:pStyle w:val="Akapitzlist"/>
              <w:numPr>
                <w:ilvl w:val="0"/>
                <w:numId w:val="1"/>
              </w:numPr>
              <w:snapToGrid w:val="0"/>
              <w:spacing w:after="0" w:line="240" w:lineRule="auto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CA585A">
              <w:rPr>
                <w:rFonts w:cstheme="minorHAnsi"/>
                <w:sz w:val="20"/>
                <w:szCs w:val="20"/>
              </w:rPr>
              <w:t>Maculewicz</w:t>
            </w:r>
            <w:proofErr w:type="spellEnd"/>
            <w:r w:rsidRPr="00CA585A">
              <w:rPr>
                <w:rFonts w:cstheme="minorHAnsi"/>
                <w:sz w:val="20"/>
                <w:szCs w:val="20"/>
              </w:rPr>
              <w:t xml:space="preserve"> J., </w:t>
            </w:r>
            <w:proofErr w:type="spellStart"/>
            <w:r w:rsidRPr="00CA585A">
              <w:rPr>
                <w:rFonts w:cstheme="minorHAnsi"/>
                <w:sz w:val="20"/>
                <w:szCs w:val="20"/>
              </w:rPr>
              <w:t>Stepnowski</w:t>
            </w:r>
            <w:proofErr w:type="spellEnd"/>
            <w:r w:rsidRPr="00CA585A">
              <w:rPr>
                <w:rFonts w:cstheme="minorHAnsi"/>
                <w:sz w:val="20"/>
                <w:szCs w:val="20"/>
              </w:rPr>
              <w:t xml:space="preserve"> P., </w:t>
            </w:r>
            <w:proofErr w:type="spellStart"/>
            <w:r w:rsidRPr="00CA585A">
              <w:rPr>
                <w:rFonts w:cstheme="minorHAnsi"/>
                <w:sz w:val="20"/>
                <w:szCs w:val="20"/>
              </w:rPr>
              <w:t>Dołżonek</w:t>
            </w:r>
            <w:proofErr w:type="spellEnd"/>
            <w:r w:rsidRPr="00CA585A">
              <w:rPr>
                <w:rFonts w:cstheme="minorHAnsi"/>
                <w:sz w:val="20"/>
                <w:szCs w:val="20"/>
              </w:rPr>
              <w:t xml:space="preserve"> J., </w:t>
            </w:r>
            <w:proofErr w:type="spellStart"/>
            <w:r w:rsidRPr="00CA585A">
              <w:rPr>
                <w:rFonts w:cstheme="minorHAnsi"/>
                <w:b/>
                <w:bCs/>
                <w:sz w:val="20"/>
                <w:szCs w:val="20"/>
              </w:rPr>
              <w:t>Białk-Bielińska</w:t>
            </w:r>
            <w:proofErr w:type="spellEnd"/>
            <w:r w:rsidRPr="00CA585A">
              <w:rPr>
                <w:rFonts w:cstheme="minorHAnsi"/>
                <w:b/>
                <w:bCs/>
                <w:sz w:val="20"/>
                <w:szCs w:val="20"/>
              </w:rPr>
              <w:t xml:space="preserve"> A</w:t>
            </w:r>
            <w:r w:rsidRPr="00CA585A">
              <w:rPr>
                <w:rFonts w:cstheme="minorHAnsi"/>
                <w:sz w:val="20"/>
                <w:szCs w:val="20"/>
              </w:rPr>
              <w:t xml:space="preserve">.: Ionic liquids as potentially hazardous pollutants: Evidences of their presence in the environment and recent analytical developments, </w:t>
            </w:r>
            <w:proofErr w:type="spellStart"/>
            <w:r w:rsidRPr="00CA585A">
              <w:rPr>
                <w:rFonts w:cstheme="minorHAnsi"/>
                <w:sz w:val="20"/>
                <w:szCs w:val="20"/>
              </w:rPr>
              <w:t>Talanta</w:t>
            </w:r>
            <w:proofErr w:type="spellEnd"/>
            <w:r w:rsidRPr="00CA585A">
              <w:rPr>
                <w:rFonts w:cstheme="minorHAnsi"/>
                <w:sz w:val="20"/>
                <w:szCs w:val="20"/>
              </w:rPr>
              <w:t xml:space="preserve">, 252, 2022, 123790, 100 </w:t>
            </w:r>
            <w:proofErr w:type="spellStart"/>
            <w:r w:rsidRPr="00CA585A">
              <w:rPr>
                <w:rFonts w:cstheme="minorHAnsi"/>
                <w:sz w:val="20"/>
                <w:szCs w:val="20"/>
              </w:rPr>
              <w:t>punktów</w:t>
            </w:r>
            <w:proofErr w:type="spellEnd"/>
            <w:r w:rsidRPr="00CA585A">
              <w:rPr>
                <w:rFonts w:cstheme="minorHAnsi"/>
                <w:sz w:val="20"/>
                <w:szCs w:val="20"/>
              </w:rPr>
              <w:t>, IF(6,556)</w:t>
            </w:r>
          </w:p>
          <w:p w14:paraId="56798891" w14:textId="15D74382" w:rsidR="00CA585A" w:rsidRPr="00CA585A" w:rsidRDefault="00CA585A" w:rsidP="00CA585A">
            <w:pPr>
              <w:numPr>
                <w:ilvl w:val="0"/>
                <w:numId w:val="1"/>
              </w:numPr>
              <w:pBdr>
                <w:bottom w:val="none" w:sz="0" w:space="5" w:color="auto"/>
              </w:pBd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CA58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Maculewicz</w:t>
            </w:r>
            <w:proofErr w:type="spellEnd"/>
            <w:r w:rsidRPr="00CA58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J., </w:t>
            </w:r>
            <w:proofErr w:type="spellStart"/>
            <w:r w:rsidRPr="00CA58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Świacka</w:t>
            </w:r>
            <w:proofErr w:type="spellEnd"/>
            <w:r w:rsidRPr="00CA58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K., </w:t>
            </w:r>
            <w:proofErr w:type="spellStart"/>
            <w:r w:rsidRPr="00CA58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Stepnowski</w:t>
            </w:r>
            <w:proofErr w:type="spellEnd"/>
            <w:r w:rsidRPr="00CA58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P., </w:t>
            </w:r>
            <w:proofErr w:type="spellStart"/>
            <w:r w:rsidRPr="00CA58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Dołżonek</w:t>
            </w:r>
            <w:proofErr w:type="spellEnd"/>
            <w:r w:rsidRPr="00CA58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J., </w:t>
            </w:r>
            <w:proofErr w:type="spellStart"/>
            <w:r w:rsidRPr="00CA585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Białk-Bielińska</w:t>
            </w:r>
            <w:proofErr w:type="spellEnd"/>
            <w:r w:rsidRPr="00CA585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 A.</w:t>
            </w:r>
            <w:r w:rsidRPr="00CA58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: Ionic liquids as potentially hazardous pollutants: Evidences of their presence in the environment and recent analytical developments, Review, </w:t>
            </w:r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Journal of Hazardous Materials, </w:t>
            </w:r>
            <w:r w:rsidRPr="00CA58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437, </w:t>
            </w:r>
            <w:r w:rsidRPr="00CA585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2022</w:t>
            </w:r>
            <w:r w:rsidRPr="00CA58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129353, 200 </w:t>
            </w:r>
            <w:proofErr w:type="spellStart"/>
            <w:r w:rsidRPr="00CA58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punktów</w:t>
            </w:r>
            <w:proofErr w:type="spellEnd"/>
            <w:r w:rsidRPr="00CA58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, IF (10,588)</w:t>
            </w:r>
          </w:p>
          <w:p w14:paraId="0F78FF71" w14:textId="77777777" w:rsidR="00CA585A" w:rsidRPr="00CA585A" w:rsidRDefault="00CA585A" w:rsidP="00CA585A">
            <w:pPr>
              <w:numPr>
                <w:ilvl w:val="0"/>
                <w:numId w:val="1"/>
              </w:numPr>
              <w:pBdr>
                <w:bottom w:val="none" w:sz="0" w:space="5" w:color="auto"/>
              </w:pBd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CA585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Białk-Bielińska</w:t>
            </w:r>
            <w:proofErr w:type="spellEnd"/>
            <w:r w:rsidRPr="00CA585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 A</w:t>
            </w:r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Grabarczyk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Ł.,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Mulkiewicz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E.,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Puckowski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A.,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Stolte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S.,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Stepnowski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P.: Mixture toxicity of six pharmaceuticals towards </w:t>
            </w:r>
            <w:proofErr w:type="spellStart"/>
            <w:r w:rsidRPr="00CA585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US"/>
              </w:rPr>
              <w:t>Aliivibrio</w:t>
            </w:r>
            <w:proofErr w:type="spellEnd"/>
            <w:r w:rsidRPr="00CA585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585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US"/>
              </w:rPr>
              <w:t>fischeri</w:t>
            </w:r>
            <w:proofErr w:type="spellEnd"/>
            <w:r w:rsidRPr="00CA585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US"/>
              </w:rPr>
              <w:t xml:space="preserve">, Daphnia magna, and </w:t>
            </w:r>
            <w:proofErr w:type="spellStart"/>
            <w:r w:rsidRPr="00CA585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US"/>
              </w:rPr>
              <w:t>Lemna</w:t>
            </w:r>
            <w:proofErr w:type="spellEnd"/>
            <w:r w:rsidRPr="00CA585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US"/>
              </w:rPr>
              <w:t xml:space="preserve"> minor,</w:t>
            </w:r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Environmental Science and Pollution Research, vol. 29, nr 18, </w:t>
            </w:r>
            <w:r w:rsidRPr="00CA585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2022</w:t>
            </w:r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, s. 26977-26991, DOI:10.1007/s11356-021-17928-y, 100 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punktów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, IF(4,223)</w:t>
            </w:r>
          </w:p>
          <w:p w14:paraId="7A3D8215" w14:textId="64EB5A13" w:rsidR="00CA585A" w:rsidRPr="00CA585A" w:rsidRDefault="00CA585A" w:rsidP="00CA585A">
            <w:pPr>
              <w:numPr>
                <w:ilvl w:val="0"/>
                <w:numId w:val="1"/>
              </w:numPr>
              <w:pBdr>
                <w:bottom w:val="none" w:sz="0" w:space="5" w:color="auto"/>
              </w:pBd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Mazierski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P.,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Wilczewska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P.,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Lisowski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W.,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Klimczuk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T., </w:t>
            </w:r>
            <w:proofErr w:type="spellStart"/>
            <w:r w:rsidRPr="00CA585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Białk-Bielińska</w:t>
            </w:r>
            <w:proofErr w:type="spellEnd"/>
            <w:r w:rsidRPr="00CA585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 A</w:t>
            </w:r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Zaleska-Medynska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A.,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Siedlecka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E.,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Pieczyńska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A.: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Ti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/TiO2 nanotubes sensitized 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PbS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quantum dots as photoelectrodes applied for decomposition of anticancer drugs under simulated solar energy, </w:t>
            </w:r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lastRenderedPageBreak/>
              <w:t xml:space="preserve">Journal of Hazardous Materials, Elsevier BV, vol. 421, </w:t>
            </w:r>
            <w:r w:rsidRPr="00CA585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2022</w:t>
            </w:r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, s. 1-12, DOI:10.1016/j.jhazmat.2021.126751, 200 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punktów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, IF(10,588)</w:t>
            </w:r>
          </w:p>
          <w:p w14:paraId="24B461DB" w14:textId="77777777" w:rsidR="00CA585A" w:rsidRPr="00CA585A" w:rsidRDefault="00CA585A" w:rsidP="00CA585A">
            <w:pPr>
              <w:numPr>
                <w:ilvl w:val="0"/>
                <w:numId w:val="1"/>
              </w:numPr>
              <w:pBdr>
                <w:bottom w:val="none" w:sz="0" w:space="5" w:color="auto"/>
              </w:pBd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Paszkiewicz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M.,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Godlewska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K., Lis H.,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Caban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M., </w:t>
            </w:r>
            <w:proofErr w:type="spellStart"/>
            <w:r w:rsidRPr="00CA585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Białk-Bielińska</w:t>
            </w:r>
            <w:proofErr w:type="spellEnd"/>
            <w:r w:rsidRPr="00CA585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 A</w:t>
            </w:r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Stepnowski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P.: Advances in suspect screening and non-target analysis of polar emerging contaminants in the environmental monitoring, Trac-Trends in Analytical Chemistry, Elsevier BV, vol. 154, </w:t>
            </w:r>
            <w:r w:rsidRPr="00CA585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2022</w:t>
            </w:r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, s. 1-20, DOI:10.1016/j.trac.2022.116671, 140 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punktów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, IF(12,296)</w:t>
            </w:r>
          </w:p>
          <w:p w14:paraId="1C91F6E7" w14:textId="77777777" w:rsidR="00CA585A" w:rsidRPr="00CA585A" w:rsidRDefault="00CA585A" w:rsidP="00CA585A">
            <w:pPr>
              <w:numPr>
                <w:ilvl w:val="0"/>
                <w:numId w:val="1"/>
              </w:numPr>
              <w:pBdr>
                <w:bottom w:val="none" w:sz="0" w:space="5" w:color="auto"/>
              </w:pBd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Puckowski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A.,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Ćwięk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W.,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Mioduszewska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K.,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Stepnowski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P., </w:t>
            </w:r>
            <w:proofErr w:type="spellStart"/>
            <w:r w:rsidRPr="00CA585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Białk-Bielińska</w:t>
            </w:r>
            <w:proofErr w:type="spellEnd"/>
            <w:r w:rsidRPr="00CA585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 A.:</w:t>
            </w:r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 Sorption of pharmaceuticals on the surface of microplastics, Chemosphere, vol. 263, </w:t>
            </w:r>
            <w:r w:rsidRPr="00CA585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2021</w:t>
            </w:r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, s. 1-11, DOI:10.1016/j.chemosphere.2020.127976, 140 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punktów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, IF(7,086)</w:t>
            </w:r>
          </w:p>
          <w:p w14:paraId="26B9CC05" w14:textId="77777777" w:rsidR="00CA585A" w:rsidRPr="00CA585A" w:rsidRDefault="00CA585A" w:rsidP="00CA585A">
            <w:pPr>
              <w:numPr>
                <w:ilvl w:val="0"/>
                <w:numId w:val="1"/>
              </w:numPr>
              <w:pBdr>
                <w:bottom w:val="none" w:sz="0" w:space="5" w:color="auto"/>
              </w:pBd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Toński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M.,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Dołżonek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J., 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Stepnowski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P., </w:t>
            </w:r>
            <w:proofErr w:type="spellStart"/>
            <w:r w:rsidRPr="00CA585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Białk-Bielińska</w:t>
            </w:r>
            <w:proofErr w:type="spellEnd"/>
            <w:r w:rsidRPr="00CA585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 A</w:t>
            </w:r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.: Hydrolytic stability of anticancer drugs and one metabolite in the aquatic environment, Environmental Science and Pollution Research, vol. 28, nr 41, </w:t>
            </w:r>
            <w:r w:rsidRPr="00CA585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2021,</w:t>
            </w:r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s. 57939-57951, DOI:10.1007/s11356-021-14360-0, 100 </w:t>
            </w:r>
            <w:proofErr w:type="spellStart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punktów</w:t>
            </w:r>
            <w:proofErr w:type="spellEnd"/>
            <w:r w:rsidRPr="00CA58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, IF(4,223)</w:t>
            </w:r>
          </w:p>
          <w:p w14:paraId="367CD85B" w14:textId="632B53B8" w:rsidR="00CA585A" w:rsidRPr="00EF73B2" w:rsidRDefault="00CA585A" w:rsidP="00EF73B2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EF73B2">
              <w:rPr>
                <w:rFonts w:cstheme="minorHAnsi"/>
                <w:b/>
                <w:bCs/>
                <w:sz w:val="20"/>
                <w:szCs w:val="20"/>
              </w:rPr>
              <w:t>Projekty</w:t>
            </w:r>
            <w:proofErr w:type="spellEnd"/>
            <w:r w:rsidRPr="00EF73B2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7A42476C" w14:textId="479D4097" w:rsidR="00CA585A" w:rsidRPr="00CA585A" w:rsidRDefault="00CA585A" w:rsidP="00CA585A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cstheme="minorHAnsi"/>
                <w:sz w:val="20"/>
                <w:szCs w:val="20"/>
                <w:lang w:val="pl-PL" w:eastAsia="pl-PL"/>
              </w:rPr>
            </w:pPr>
            <w:r w:rsidRPr="00CA585A">
              <w:rPr>
                <w:rFonts w:cstheme="minorHAnsi"/>
                <w:b/>
                <w:bCs/>
                <w:sz w:val="20"/>
                <w:szCs w:val="20"/>
                <w:lang w:val="pl-PL" w:eastAsia="pl-PL"/>
              </w:rPr>
              <w:t xml:space="preserve">Wykonawca i koordynator </w:t>
            </w:r>
            <w:r w:rsidRPr="00CA585A">
              <w:rPr>
                <w:rFonts w:cstheme="minorHAnsi"/>
                <w:sz w:val="20"/>
                <w:szCs w:val="20"/>
                <w:lang w:val="pl-PL" w:eastAsia="pl-PL"/>
              </w:rPr>
              <w:t xml:space="preserve">zadań zaplanowanych w ramach WP 5.1b, WP 4.2, WP 4.3 oraz WP 5.2b realizowanych </w:t>
            </w:r>
            <w:r w:rsidRPr="00CA585A">
              <w:rPr>
                <w:rFonts w:cstheme="minorHAnsi"/>
                <w:sz w:val="20"/>
                <w:szCs w:val="20"/>
                <w:lang w:val="pl-PL"/>
              </w:rPr>
              <w:t>w projekcie w ramach programu HORYZONT EUROPA (Nr projektu 101057014 — PARC — HORIZON-HLTH-2021-ENVHLTH-03) obejmującego utworzenie europejskiego konsorcjum PARC (</w:t>
            </w:r>
            <w:proofErr w:type="spellStart"/>
            <w:r w:rsidRPr="00CA585A">
              <w:rPr>
                <w:rFonts w:cstheme="minorHAnsi"/>
                <w:i/>
                <w:iCs/>
                <w:sz w:val="20"/>
                <w:szCs w:val="20"/>
                <w:lang w:val="pl-PL"/>
              </w:rPr>
              <w:t>Partnership</w:t>
            </w:r>
            <w:proofErr w:type="spellEnd"/>
            <w:r w:rsidRPr="00CA585A">
              <w:rPr>
                <w:rFonts w:cstheme="minorHAnsi"/>
                <w:i/>
                <w:iCs/>
                <w:sz w:val="20"/>
                <w:szCs w:val="20"/>
                <w:lang w:val="pl-PL"/>
              </w:rPr>
              <w:t xml:space="preserve"> for the </w:t>
            </w:r>
            <w:proofErr w:type="spellStart"/>
            <w:r w:rsidRPr="00CA585A">
              <w:rPr>
                <w:rFonts w:cstheme="minorHAnsi"/>
                <w:i/>
                <w:iCs/>
                <w:sz w:val="20"/>
                <w:szCs w:val="20"/>
                <w:lang w:val="pl-PL"/>
              </w:rPr>
              <w:t>Assessment</w:t>
            </w:r>
            <w:proofErr w:type="spellEnd"/>
            <w:r w:rsidRPr="00CA585A">
              <w:rPr>
                <w:rFonts w:cstheme="minorHAnsi"/>
                <w:i/>
                <w:iCs/>
                <w:sz w:val="20"/>
                <w:szCs w:val="20"/>
                <w:lang w:val="pl-PL"/>
              </w:rPr>
              <w:t xml:space="preserve"> of </w:t>
            </w:r>
            <w:proofErr w:type="spellStart"/>
            <w:r w:rsidRPr="00CA585A">
              <w:rPr>
                <w:rFonts w:cstheme="minorHAnsi"/>
                <w:i/>
                <w:iCs/>
                <w:sz w:val="20"/>
                <w:szCs w:val="20"/>
                <w:lang w:val="pl-PL"/>
              </w:rPr>
              <w:t>Risks</w:t>
            </w:r>
            <w:proofErr w:type="spellEnd"/>
            <w:r w:rsidRPr="00CA585A">
              <w:rPr>
                <w:rFonts w:cstheme="minorHAnsi"/>
                <w:i/>
                <w:iCs/>
                <w:sz w:val="20"/>
                <w:szCs w:val="20"/>
                <w:lang w:val="pl-PL"/>
              </w:rPr>
              <w:t xml:space="preserve"> from Chemicals</w:t>
            </w:r>
            <w:r w:rsidRPr="00CA585A">
              <w:rPr>
                <w:rFonts w:cstheme="minorHAnsi"/>
                <w:sz w:val="20"/>
                <w:szCs w:val="20"/>
                <w:lang w:val="pl-PL"/>
              </w:rPr>
              <w:t>) zajmującego się oceną ryzyka substancji chemicznych w UE (maj 2022 – maj 2029).</w:t>
            </w:r>
          </w:p>
          <w:p w14:paraId="5BBAE801" w14:textId="77777777" w:rsidR="00CA585A" w:rsidRPr="00CA585A" w:rsidRDefault="00CA585A" w:rsidP="00CA585A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CA585A">
              <w:rPr>
                <w:rFonts w:cstheme="minorHAnsi"/>
                <w:b/>
                <w:sz w:val="20"/>
                <w:szCs w:val="20"/>
                <w:shd w:val="clear" w:color="auto" w:fill="FFFFFF"/>
              </w:rPr>
              <w:t>Ekspert</w:t>
            </w:r>
            <w:proofErr w:type="spellEnd"/>
            <w:r w:rsidRPr="00CA585A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w </w:t>
            </w:r>
            <w:proofErr w:type="spellStart"/>
            <w:r w:rsidRPr="00CA585A">
              <w:rPr>
                <w:rFonts w:cstheme="minorHAnsi"/>
                <w:sz w:val="20"/>
                <w:szCs w:val="20"/>
                <w:shd w:val="clear" w:color="auto" w:fill="FFFFFF"/>
              </w:rPr>
              <w:t>projekcie</w:t>
            </w:r>
            <w:proofErr w:type="spellEnd"/>
            <w:r w:rsidRPr="00CA585A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</w:t>
            </w:r>
            <w:r w:rsidRPr="00CA585A">
              <w:rPr>
                <w:rFonts w:cstheme="minorHAnsi"/>
                <w:i/>
                <w:sz w:val="20"/>
                <w:szCs w:val="20"/>
                <w:shd w:val="clear" w:color="auto" w:fill="FFFFFF"/>
              </w:rPr>
              <w:t>I</w:t>
            </w:r>
            <w:r w:rsidRPr="00CA585A">
              <w:rPr>
                <w:rFonts w:cstheme="minorHAnsi"/>
                <w:i/>
                <w:sz w:val="20"/>
                <w:szCs w:val="20"/>
                <w:lang w:eastAsia="pl-PL"/>
              </w:rPr>
              <w:t>nnovative management solutions for minimizing emissions of  hazardous substances from urban areas in the Baltic Sea Region</w:t>
            </w:r>
            <w:r w:rsidRPr="00CA585A">
              <w:rPr>
                <w:rFonts w:cstheme="minorHAns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A585A">
              <w:rPr>
                <w:rFonts w:cstheme="minorHAnsi"/>
                <w:sz w:val="20"/>
                <w:szCs w:val="20"/>
                <w:lang w:eastAsia="pl-PL"/>
              </w:rPr>
              <w:t>NonHazCity</w:t>
            </w:r>
            <w:proofErr w:type="spellEnd"/>
            <w:r w:rsidRPr="00CA585A">
              <w:rPr>
                <w:rFonts w:cstheme="minorHAnsi"/>
                <w:sz w:val="20"/>
                <w:szCs w:val="20"/>
                <w:lang w:eastAsia="pl-PL"/>
              </w:rPr>
              <w:t>, #R010, (2016-2019), INTERREG.</w:t>
            </w:r>
          </w:p>
          <w:p w14:paraId="2C634C40" w14:textId="77777777" w:rsidR="00CA585A" w:rsidRPr="00CA585A" w:rsidRDefault="00CA585A" w:rsidP="00CA585A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  <w:sz w:val="20"/>
                <w:szCs w:val="20"/>
                <w:lang w:val="pl-PL" w:eastAsia="pl-PL"/>
              </w:rPr>
            </w:pPr>
            <w:r w:rsidRPr="00CA585A">
              <w:rPr>
                <w:rFonts w:cstheme="minorHAnsi"/>
                <w:b/>
                <w:sz w:val="20"/>
                <w:szCs w:val="20"/>
                <w:shd w:val="clear" w:color="auto" w:fill="FFFFFF"/>
                <w:lang w:val="pl-PL"/>
              </w:rPr>
              <w:t>Wykonawca</w:t>
            </w:r>
            <w:r w:rsidRPr="00CA585A">
              <w:rPr>
                <w:rFonts w:cstheme="minorHAnsi"/>
                <w:sz w:val="20"/>
                <w:szCs w:val="20"/>
                <w:shd w:val="clear" w:color="auto" w:fill="FFFFFF"/>
                <w:lang w:val="pl-PL"/>
              </w:rPr>
              <w:t xml:space="preserve"> w projekcie </w:t>
            </w:r>
            <w:r w:rsidRPr="00CA585A">
              <w:rPr>
                <w:rFonts w:cstheme="minorHAnsi"/>
                <w:i/>
                <w:sz w:val="20"/>
                <w:szCs w:val="20"/>
                <w:shd w:val="clear" w:color="auto" w:fill="FFFFFF"/>
                <w:lang w:val="pl-PL"/>
              </w:rPr>
              <w:t>F</w:t>
            </w:r>
            <w:r w:rsidRPr="00CA585A">
              <w:rPr>
                <w:rFonts w:cstheme="minorHAnsi"/>
                <w:i/>
                <w:sz w:val="20"/>
                <w:szCs w:val="20"/>
                <w:lang w:val="pl-PL" w:eastAsia="pl-PL"/>
              </w:rPr>
              <w:t>armaceutyki i produkty ich transformacji w środowisku: analityka, ekotoksykologia i ocena ryzyka</w:t>
            </w:r>
            <w:r w:rsidRPr="00CA585A">
              <w:rPr>
                <w:rFonts w:cstheme="minorHAnsi"/>
                <w:sz w:val="20"/>
                <w:szCs w:val="20"/>
                <w:lang w:val="pl-PL" w:eastAsia="pl-PL"/>
              </w:rPr>
              <w:t xml:space="preserve">, </w:t>
            </w:r>
            <w:r w:rsidRPr="00CA585A">
              <w:rPr>
                <w:rFonts w:eastAsia="MS Mincho" w:cstheme="minorHAnsi"/>
                <w:sz w:val="20"/>
                <w:szCs w:val="20"/>
                <w:lang w:val="pl-PL" w:eastAsia="pl-PL"/>
              </w:rPr>
              <w:t>(2016 – 2019), NCN UMO-2015/17/B/NZ8/02481.</w:t>
            </w:r>
          </w:p>
          <w:p w14:paraId="6A05A809" w14:textId="29E2F245" w:rsidR="00CA585A" w:rsidRPr="00CA585A" w:rsidRDefault="00CA585A" w:rsidP="00CA585A">
            <w:pPr>
              <w:pBdr>
                <w:bottom w:val="none" w:sz="0" w:space="5" w:color="auto"/>
              </w:pBd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36778638" w14:textId="000B5B1E" w:rsidR="009F4189" w:rsidRPr="009F4189" w:rsidRDefault="009F4189" w:rsidP="009F418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Ponad 15 letnie doświadczenie w pracy dydaktycznej ze studentami (</w:t>
            </w:r>
            <w:r w:rsidR="00383243">
              <w:rPr>
                <w:rFonts w:cstheme="minorHAnsi"/>
                <w:sz w:val="20"/>
                <w:szCs w:val="20"/>
              </w:rPr>
              <w:t xml:space="preserve">licząc prowadzenie zając w ramach </w:t>
            </w:r>
            <w:r>
              <w:rPr>
                <w:rFonts w:cstheme="minorHAnsi"/>
                <w:sz w:val="20"/>
                <w:szCs w:val="20"/>
              </w:rPr>
              <w:t>studiów doktoranckich</w:t>
            </w:r>
            <w:r w:rsidR="00383243">
              <w:rPr>
                <w:rFonts w:cstheme="minorHAnsi"/>
                <w:sz w:val="20"/>
                <w:szCs w:val="20"/>
              </w:rPr>
              <w:t>)</w:t>
            </w:r>
            <w:r>
              <w:rPr>
                <w:rFonts w:cstheme="minorHAnsi"/>
                <w:sz w:val="20"/>
                <w:szCs w:val="20"/>
              </w:rPr>
              <w:t xml:space="preserve">. Prowadzone kursy </w:t>
            </w:r>
            <w:r w:rsidR="00383243">
              <w:rPr>
                <w:rFonts w:cstheme="minorHAnsi"/>
                <w:sz w:val="20"/>
                <w:szCs w:val="20"/>
              </w:rPr>
              <w:t xml:space="preserve">są </w:t>
            </w:r>
            <w:r>
              <w:rPr>
                <w:rFonts w:cstheme="minorHAnsi"/>
                <w:sz w:val="20"/>
                <w:szCs w:val="20"/>
              </w:rPr>
              <w:t>związane tematycznie z prowadzonymi przeze mnie pracami badawczymi tj. zastosowaniem różnorodnych technik analizy instrumentalnej</w:t>
            </w:r>
            <w:r w:rsidR="00E14D06">
              <w:rPr>
                <w:rFonts w:cstheme="minorHAnsi"/>
                <w:sz w:val="20"/>
                <w:szCs w:val="20"/>
              </w:rPr>
              <w:t xml:space="preserve"> (ze szczególnym uwzględnieniem technik separacyjnych) w analityce środowiskowej czy produkcji i przemyśle (w kontroli analitycznej procesu technologicznego), a także prowadzonymi badaniami z zakresu chemii</w:t>
            </w:r>
            <w:r w:rsidR="00585433">
              <w:rPr>
                <w:rFonts w:cstheme="minorHAnsi"/>
                <w:sz w:val="20"/>
                <w:szCs w:val="20"/>
              </w:rPr>
              <w:t xml:space="preserve">, </w:t>
            </w:r>
            <w:r w:rsidR="00E14D06">
              <w:rPr>
                <w:rFonts w:cstheme="minorHAnsi"/>
                <w:sz w:val="20"/>
                <w:szCs w:val="20"/>
              </w:rPr>
              <w:t>ekotoksykologii środowiska</w:t>
            </w:r>
            <w:r w:rsidR="00585433">
              <w:rPr>
                <w:rFonts w:cstheme="minorHAnsi"/>
                <w:sz w:val="20"/>
                <w:szCs w:val="20"/>
              </w:rPr>
              <w:t xml:space="preserve"> i badania ryzyka środowiskowego substancji chemicznych.</w:t>
            </w:r>
          </w:p>
          <w:p w14:paraId="27FFBC33" w14:textId="7693E4D8" w:rsidR="00EF73B2" w:rsidRPr="00EF73B2" w:rsidRDefault="009F4189" w:rsidP="00EF73B2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P</w:t>
            </w:r>
            <w:r w:rsidR="00EF73B2" w:rsidRPr="00EF73B2">
              <w:rPr>
                <w:sz w:val="20"/>
                <w:szCs w:val="20"/>
                <w:lang w:val="pl-PL"/>
              </w:rPr>
              <w:t>rowadzenie zajęć w j. angielskim dla studentów programu Erasmus+ (</w:t>
            </w:r>
            <w:proofErr w:type="spellStart"/>
            <w:r w:rsidR="00EF73B2" w:rsidRPr="00EF73B2">
              <w:rPr>
                <w:sz w:val="20"/>
                <w:szCs w:val="20"/>
                <w:lang w:val="pl-PL"/>
              </w:rPr>
              <w:t>Separation</w:t>
            </w:r>
            <w:proofErr w:type="spellEnd"/>
            <w:r w:rsidR="00EF73B2" w:rsidRPr="00EF73B2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EF73B2" w:rsidRPr="00EF73B2">
              <w:rPr>
                <w:sz w:val="20"/>
                <w:szCs w:val="20"/>
                <w:lang w:val="pl-PL"/>
              </w:rPr>
              <w:t>methods</w:t>
            </w:r>
            <w:proofErr w:type="spellEnd"/>
            <w:r w:rsidR="00EF73B2" w:rsidRPr="00EF73B2">
              <w:rPr>
                <w:sz w:val="20"/>
                <w:szCs w:val="20"/>
                <w:lang w:val="pl-PL"/>
              </w:rPr>
              <w:t>, 45</w:t>
            </w:r>
            <w:r w:rsidR="00585433">
              <w:rPr>
                <w:sz w:val="20"/>
                <w:szCs w:val="20"/>
                <w:lang w:val="pl-PL"/>
              </w:rPr>
              <w:t xml:space="preserve"> </w:t>
            </w:r>
            <w:r w:rsidR="00EF73B2" w:rsidRPr="00EF73B2">
              <w:rPr>
                <w:sz w:val="20"/>
                <w:szCs w:val="20"/>
                <w:lang w:val="pl-PL"/>
              </w:rPr>
              <w:t xml:space="preserve">h). </w:t>
            </w:r>
          </w:p>
          <w:p w14:paraId="4D415095" w14:textId="77777777" w:rsidR="00EF73B2" w:rsidRPr="00EF73B2" w:rsidRDefault="00EF73B2" w:rsidP="00EF73B2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eastAsia="Times New Roman" w:cstheme="minorHAnsi"/>
                <w:sz w:val="20"/>
                <w:szCs w:val="20"/>
                <w:lang w:val="pl-PL" w:eastAsia="pl-PL"/>
              </w:rPr>
            </w:pPr>
            <w:r w:rsidRPr="00EF73B2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Ukończenie </w:t>
            </w:r>
            <w:r w:rsidRPr="00EF73B2">
              <w:rPr>
                <w:rFonts w:eastAsia="Times New Roman" w:cstheme="minorHAnsi"/>
                <w:color w:val="000000"/>
                <w:sz w:val="20"/>
                <w:szCs w:val="20"/>
                <w:shd w:val="clear" w:color="auto" w:fill="FFFFFF"/>
                <w:lang w:val="pl-PL" w:eastAsia="pl-PL"/>
              </w:rPr>
              <w:t xml:space="preserve">szkolenia przeznaczonego dla kadry dydaktycznej </w:t>
            </w:r>
            <w:r w:rsidRPr="00EF73B2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pl-PL" w:eastAsia="pl-PL"/>
              </w:rPr>
              <w:t>„</w:t>
            </w:r>
            <w:r w:rsidRPr="00EF73B2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pl-PL" w:eastAsia="pl-PL"/>
              </w:rPr>
              <w:t>Produktywna praca zespołowa i myślenie projektowe</w:t>
            </w:r>
            <w:r w:rsidRPr="00EF73B2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pl-PL" w:eastAsia="pl-PL"/>
              </w:rPr>
              <w:t>”</w:t>
            </w:r>
            <w:r w:rsidRPr="00EF73B2">
              <w:rPr>
                <w:rFonts w:eastAsia="Times New Roman" w:cstheme="minorHAnsi"/>
                <w:color w:val="000000"/>
                <w:sz w:val="20"/>
                <w:szCs w:val="20"/>
                <w:shd w:val="clear" w:color="auto" w:fill="FFFFFF"/>
                <w:lang w:val="pl-PL" w:eastAsia="pl-PL"/>
              </w:rPr>
              <w:t xml:space="preserve"> (01-02.02.2022 r.) zrealizowane w ramach realizacji projektu „</w:t>
            </w:r>
            <w:proofErr w:type="spellStart"/>
            <w:r w:rsidRPr="00EF73B2">
              <w:rPr>
                <w:rFonts w:eastAsia="Times New Roman" w:cstheme="minorHAnsi"/>
                <w:color w:val="000000"/>
                <w:sz w:val="20"/>
                <w:szCs w:val="20"/>
                <w:shd w:val="clear" w:color="auto" w:fill="FFFFFF"/>
                <w:lang w:val="pl-PL" w:eastAsia="pl-PL"/>
              </w:rPr>
              <w:t>PROgram</w:t>
            </w:r>
            <w:proofErr w:type="spellEnd"/>
            <w:r w:rsidRPr="00EF73B2">
              <w:rPr>
                <w:rFonts w:eastAsia="Times New Roman" w:cstheme="minorHAnsi"/>
                <w:color w:val="000000"/>
                <w:sz w:val="20"/>
                <w:szCs w:val="20"/>
                <w:shd w:val="clear" w:color="auto" w:fill="FFFFFF"/>
                <w:lang w:val="pl-PL" w:eastAsia="pl-PL"/>
              </w:rPr>
              <w:t xml:space="preserve"> Rozwoju Uniwersytetu Gdańskiego (</w:t>
            </w:r>
            <w:proofErr w:type="spellStart"/>
            <w:r w:rsidRPr="00EF73B2">
              <w:rPr>
                <w:rFonts w:eastAsia="Times New Roman" w:cstheme="minorHAnsi"/>
                <w:color w:val="000000"/>
                <w:sz w:val="20"/>
                <w:szCs w:val="20"/>
                <w:shd w:val="clear" w:color="auto" w:fill="FFFFFF"/>
                <w:lang w:val="pl-PL" w:eastAsia="pl-PL"/>
              </w:rPr>
              <w:t>ProUG</w:t>
            </w:r>
            <w:proofErr w:type="spellEnd"/>
            <w:r w:rsidRPr="00EF73B2">
              <w:rPr>
                <w:rFonts w:eastAsia="Times New Roman" w:cstheme="minorHAnsi"/>
                <w:color w:val="000000"/>
                <w:sz w:val="20"/>
                <w:szCs w:val="20"/>
                <w:shd w:val="clear" w:color="auto" w:fill="FFFFFF"/>
                <w:lang w:val="pl-PL" w:eastAsia="pl-PL"/>
              </w:rPr>
              <w:t>)”.</w:t>
            </w:r>
          </w:p>
          <w:p w14:paraId="36F35451" w14:textId="4AD5B1C8" w:rsidR="00EF73B2" w:rsidRPr="00EF73B2" w:rsidRDefault="00EF73B2" w:rsidP="00EF73B2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F73B2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Ukończenie szkolenia językowego </w:t>
            </w:r>
            <w:r w:rsidRPr="00EF73B2">
              <w:rPr>
                <w:rFonts w:cstheme="minorHAnsi"/>
                <w:b/>
                <w:i/>
                <w:sz w:val="20"/>
                <w:szCs w:val="20"/>
                <w:lang w:val="pl-PL"/>
              </w:rPr>
              <w:t>„</w:t>
            </w:r>
            <w:proofErr w:type="spellStart"/>
            <w:r w:rsidRPr="00EF73B2">
              <w:rPr>
                <w:rFonts w:cstheme="minorHAnsi"/>
                <w:b/>
                <w:i/>
                <w:sz w:val="20"/>
                <w:szCs w:val="20"/>
                <w:lang w:val="pl-PL"/>
              </w:rPr>
              <w:t>Academic</w:t>
            </w:r>
            <w:proofErr w:type="spellEnd"/>
            <w:r w:rsidRPr="00EF73B2">
              <w:rPr>
                <w:rFonts w:cstheme="minorHAnsi"/>
                <w:b/>
                <w:i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F73B2">
              <w:rPr>
                <w:rFonts w:cstheme="minorHAnsi"/>
                <w:b/>
                <w:i/>
                <w:sz w:val="20"/>
                <w:szCs w:val="20"/>
                <w:lang w:val="pl-PL"/>
              </w:rPr>
              <w:t>Writing</w:t>
            </w:r>
            <w:proofErr w:type="spellEnd"/>
            <w:r w:rsidRPr="00EF73B2">
              <w:rPr>
                <w:rFonts w:cstheme="minorHAnsi"/>
                <w:b/>
                <w:i/>
                <w:sz w:val="20"/>
                <w:szCs w:val="20"/>
                <w:lang w:val="pl-PL"/>
              </w:rPr>
              <w:t xml:space="preserve"> and </w:t>
            </w:r>
            <w:proofErr w:type="spellStart"/>
            <w:r w:rsidRPr="00EF73B2">
              <w:rPr>
                <w:rFonts w:cstheme="minorHAnsi"/>
                <w:b/>
                <w:i/>
                <w:sz w:val="20"/>
                <w:szCs w:val="20"/>
                <w:lang w:val="pl-PL"/>
              </w:rPr>
              <w:t>Presentations</w:t>
            </w:r>
            <w:proofErr w:type="spellEnd"/>
            <w:r w:rsidRPr="00EF73B2">
              <w:rPr>
                <w:rFonts w:cstheme="minorHAnsi"/>
                <w:b/>
                <w:i/>
                <w:sz w:val="20"/>
                <w:szCs w:val="20"/>
                <w:lang w:val="pl-PL"/>
              </w:rPr>
              <w:t xml:space="preserve"> for University Staff &amp; </w:t>
            </w:r>
            <w:proofErr w:type="spellStart"/>
            <w:r w:rsidRPr="00EF73B2">
              <w:rPr>
                <w:rFonts w:cstheme="minorHAnsi"/>
                <w:b/>
                <w:i/>
                <w:sz w:val="20"/>
                <w:szCs w:val="20"/>
                <w:lang w:val="pl-PL"/>
              </w:rPr>
              <w:t>Researchers</w:t>
            </w:r>
            <w:proofErr w:type="spellEnd"/>
            <w:r w:rsidRPr="00EF73B2">
              <w:rPr>
                <w:rFonts w:cstheme="minorHAnsi"/>
                <w:b/>
                <w:i/>
                <w:sz w:val="20"/>
                <w:szCs w:val="20"/>
                <w:lang w:val="pl-PL"/>
              </w:rPr>
              <w:t>”</w:t>
            </w:r>
            <w:r w:rsidRPr="00EF73B2">
              <w:rPr>
                <w:rFonts w:cstheme="minorHAnsi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EF73B2">
              <w:rPr>
                <w:rFonts w:cstheme="minorHAnsi"/>
                <w:sz w:val="20"/>
                <w:szCs w:val="20"/>
                <w:lang w:val="pl-PL"/>
              </w:rPr>
              <w:t xml:space="preserve">w instytucie: </w:t>
            </w:r>
            <w:proofErr w:type="spellStart"/>
            <w:r w:rsidRPr="00EF73B2">
              <w:rPr>
                <w:rFonts w:cstheme="minorHAnsi"/>
                <w:iCs/>
                <w:sz w:val="20"/>
                <w:szCs w:val="20"/>
                <w:lang w:val="pl-PL"/>
              </w:rPr>
              <w:t>Executive</w:t>
            </w:r>
            <w:proofErr w:type="spellEnd"/>
            <w:r w:rsidRPr="00EF73B2">
              <w:rPr>
                <w:rFonts w:cstheme="minorHAnsi"/>
                <w:iCs/>
                <w:sz w:val="20"/>
                <w:szCs w:val="20"/>
                <w:lang w:val="pl-PL"/>
              </w:rPr>
              <w:t xml:space="preserve"> Training na Malcie,</w:t>
            </w:r>
            <w:r w:rsidRPr="00EF73B2">
              <w:rPr>
                <w:rFonts w:cstheme="minorHAnsi"/>
                <w:sz w:val="20"/>
                <w:szCs w:val="20"/>
                <w:lang w:val="pl-PL"/>
              </w:rPr>
              <w:t xml:space="preserve"> przeznaczonego dla nauczycieli oraz pracowników naukowych, </w:t>
            </w:r>
            <w:r w:rsidRPr="00EF73B2">
              <w:rPr>
                <w:rFonts w:cstheme="minorHAnsi"/>
                <w:b/>
                <w:bCs/>
                <w:color w:val="000000"/>
                <w:sz w:val="20"/>
                <w:szCs w:val="20"/>
                <w:lang w:val="pl-PL"/>
              </w:rPr>
              <w:t>1 tydzień</w:t>
            </w:r>
            <w:r w:rsidRPr="00EF73B2">
              <w:rPr>
                <w:rFonts w:cstheme="minorHAnsi"/>
                <w:color w:val="000000"/>
                <w:sz w:val="20"/>
                <w:szCs w:val="20"/>
                <w:lang w:val="pl-PL"/>
              </w:rPr>
              <w:t>, 12-16.09.2022 r. zorganizowane w ramach programu Erasmus+ 2021-2027 Mobilność kadry uniwersyteckiej (wyjazdy szkoleniowe).</w:t>
            </w:r>
          </w:p>
          <w:p w14:paraId="41C8F396" w14:textId="5AAF228E" w:rsidR="00EF73B2" w:rsidRPr="00585433" w:rsidRDefault="00EF73B2" w:rsidP="00BA16C2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EF73B2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Planowany wyjazd – </w:t>
            </w:r>
            <w:r w:rsidRPr="00EF73B2">
              <w:rPr>
                <w:rFonts w:cstheme="minorHAnsi"/>
                <w:b/>
                <w:bCs/>
                <w:color w:val="000000"/>
                <w:sz w:val="20"/>
                <w:szCs w:val="20"/>
                <w:lang w:val="pl-PL"/>
              </w:rPr>
              <w:t>wykłady zaproszone na Uniwersytecie w Lizbonie</w:t>
            </w:r>
            <w:r w:rsidRPr="00EF73B2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(Portugalia, </w:t>
            </w:r>
            <w:r w:rsidR="00E14D06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maj </w:t>
            </w:r>
            <w:r w:rsidRPr="00EF73B2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2023), </w:t>
            </w:r>
            <w:r w:rsidRPr="00EF73B2">
              <w:rPr>
                <w:rFonts w:cstheme="minorHAnsi"/>
                <w:b/>
                <w:bCs/>
                <w:color w:val="000000"/>
                <w:sz w:val="20"/>
                <w:szCs w:val="20"/>
                <w:lang w:val="pl-PL"/>
              </w:rPr>
              <w:t>1 tydzień</w:t>
            </w:r>
            <w:r w:rsidRPr="00EF73B2">
              <w:rPr>
                <w:rFonts w:cstheme="minorHAnsi"/>
                <w:color w:val="000000"/>
                <w:sz w:val="20"/>
                <w:szCs w:val="20"/>
                <w:lang w:val="pl-PL"/>
              </w:rPr>
              <w:t>, zorganizowany w ramach programu Erasmus+ 2021-2027 Mobilność kadry uniwersyteckiej (wyjazdy dydaktyczne).</w:t>
            </w:r>
          </w:p>
        </w:tc>
      </w:tr>
    </w:tbl>
    <w:p w14:paraId="60061E4C" w14:textId="77777777" w:rsidR="00C506E9" w:rsidRPr="00C506E9" w:rsidRDefault="00C506E9" w:rsidP="00234AE7">
      <w:pPr>
        <w:rPr>
          <w:b/>
        </w:rPr>
      </w:pPr>
    </w:p>
    <w:sectPr w:rsidR="00C506E9" w:rsidRP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456D8"/>
    <w:multiLevelType w:val="hybridMultilevel"/>
    <w:tmpl w:val="D04EE59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9038D"/>
    <w:multiLevelType w:val="hybridMultilevel"/>
    <w:tmpl w:val="5FACE71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196B7B"/>
    <w:multiLevelType w:val="hybridMultilevel"/>
    <w:tmpl w:val="397EEEEC"/>
    <w:lvl w:ilvl="0" w:tplc="9B327C7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D7B23"/>
    <w:multiLevelType w:val="hybridMultilevel"/>
    <w:tmpl w:val="AE1CE824"/>
    <w:lvl w:ilvl="0" w:tplc="47061F78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72EBA"/>
    <w:multiLevelType w:val="hybridMultilevel"/>
    <w:tmpl w:val="AE1CE824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64E08"/>
    <w:multiLevelType w:val="hybridMultilevel"/>
    <w:tmpl w:val="AE1CE824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030FC"/>
    <w:multiLevelType w:val="hybridMultilevel"/>
    <w:tmpl w:val="F71E0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F91439"/>
    <w:multiLevelType w:val="hybridMultilevel"/>
    <w:tmpl w:val="FF841ABC"/>
    <w:lvl w:ilvl="0" w:tplc="197E4CC8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1951BB"/>
    <w:multiLevelType w:val="hybridMultilevel"/>
    <w:tmpl w:val="F1888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C50FA"/>
    <w:multiLevelType w:val="hybridMultilevel"/>
    <w:tmpl w:val="859C320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AF741E"/>
    <w:multiLevelType w:val="multilevel"/>
    <w:tmpl w:val="3258E27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813994"/>
    <w:multiLevelType w:val="hybridMultilevel"/>
    <w:tmpl w:val="69EA9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235A5"/>
    <w:multiLevelType w:val="multilevel"/>
    <w:tmpl w:val="3258E27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37059B0"/>
    <w:multiLevelType w:val="hybridMultilevel"/>
    <w:tmpl w:val="C17685DA"/>
    <w:lvl w:ilvl="0" w:tplc="5FD4CD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E596DC9"/>
    <w:multiLevelType w:val="hybridMultilevel"/>
    <w:tmpl w:val="F0242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175F6D"/>
    <w:multiLevelType w:val="multilevel"/>
    <w:tmpl w:val="3258E27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82620276">
    <w:abstractNumId w:val="10"/>
  </w:num>
  <w:num w:numId="2" w16cid:durableId="417992001">
    <w:abstractNumId w:val="13"/>
  </w:num>
  <w:num w:numId="3" w16cid:durableId="587810334">
    <w:abstractNumId w:val="6"/>
  </w:num>
  <w:num w:numId="4" w16cid:durableId="268437875">
    <w:abstractNumId w:val="2"/>
  </w:num>
  <w:num w:numId="5" w16cid:durableId="453787371">
    <w:abstractNumId w:val="7"/>
  </w:num>
  <w:num w:numId="6" w16cid:durableId="210457646">
    <w:abstractNumId w:val="3"/>
  </w:num>
  <w:num w:numId="7" w16cid:durableId="411659997">
    <w:abstractNumId w:val="15"/>
  </w:num>
  <w:num w:numId="8" w16cid:durableId="1507789318">
    <w:abstractNumId w:val="1"/>
  </w:num>
  <w:num w:numId="9" w16cid:durableId="1771391825">
    <w:abstractNumId w:val="9"/>
  </w:num>
  <w:num w:numId="10" w16cid:durableId="1141582212">
    <w:abstractNumId w:val="12"/>
  </w:num>
  <w:num w:numId="11" w16cid:durableId="1198395260">
    <w:abstractNumId w:val="5"/>
  </w:num>
  <w:num w:numId="12" w16cid:durableId="1818182636">
    <w:abstractNumId w:val="0"/>
  </w:num>
  <w:num w:numId="13" w16cid:durableId="1123579047">
    <w:abstractNumId w:val="4"/>
  </w:num>
  <w:num w:numId="14" w16cid:durableId="4405272">
    <w:abstractNumId w:val="8"/>
  </w:num>
  <w:num w:numId="15" w16cid:durableId="2119524070">
    <w:abstractNumId w:val="14"/>
  </w:num>
  <w:num w:numId="16" w16cid:durableId="8384206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84189"/>
    <w:rsid w:val="000861E3"/>
    <w:rsid w:val="002011E2"/>
    <w:rsid w:val="00234AE7"/>
    <w:rsid w:val="00340658"/>
    <w:rsid w:val="00340A13"/>
    <w:rsid w:val="00383243"/>
    <w:rsid w:val="003D24CB"/>
    <w:rsid w:val="00471E3B"/>
    <w:rsid w:val="004F3B9F"/>
    <w:rsid w:val="005533BD"/>
    <w:rsid w:val="00585433"/>
    <w:rsid w:val="005C3B27"/>
    <w:rsid w:val="005C51C5"/>
    <w:rsid w:val="00653A3F"/>
    <w:rsid w:val="008A64D0"/>
    <w:rsid w:val="00961C16"/>
    <w:rsid w:val="009B34CF"/>
    <w:rsid w:val="009B3DF0"/>
    <w:rsid w:val="009F4189"/>
    <w:rsid w:val="00A04990"/>
    <w:rsid w:val="00B66305"/>
    <w:rsid w:val="00C506E9"/>
    <w:rsid w:val="00CA585A"/>
    <w:rsid w:val="00E14D06"/>
    <w:rsid w:val="00E567DE"/>
    <w:rsid w:val="00EF73B2"/>
    <w:rsid w:val="00F454C1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585A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4C1"/>
    <w:pPr>
      <w:spacing w:after="0"/>
      <w:ind w:left="703" w:hanging="703"/>
    </w:pPr>
    <w:rPr>
      <w:rFonts w:ascii="Tahoma" w:eastAsia="Calibri" w:hAnsi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4C1"/>
    <w:rPr>
      <w:rFonts w:ascii="Tahoma" w:eastAsia="Calibri" w:hAnsi="Tahoma" w:cs="Times New Roman"/>
      <w:sz w:val="16"/>
      <w:szCs w:val="16"/>
    </w:rPr>
  </w:style>
  <w:style w:type="character" w:customStyle="1" w:styleId="apple-converted-space">
    <w:name w:val="apple-converted-space"/>
    <w:basedOn w:val="Domylnaczcionkaakapitu"/>
    <w:rsid w:val="0008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0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5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A5DD8A40-A3B4-415D-82BE-2731647F5A13}"/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986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2023-04-14T09:05:00Z</dcterms:created>
  <dcterms:modified xsi:type="dcterms:W3CDTF">2023-06-02T09:44:00Z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