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EAE4D59" w:rsidR="00961C16" w:rsidRPr="00B857CE" w:rsidRDefault="00547B6A" w:rsidP="00BA16C2">
            <w:pPr>
              <w:rPr>
                <w:color w:val="000000"/>
              </w:rPr>
            </w:pPr>
            <w:r>
              <w:rPr>
                <w:color w:val="000000"/>
              </w:rPr>
              <w:t>Katarzyna Guzow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5A0E5E19" w:rsidR="00961C16" w:rsidRPr="00B857CE" w:rsidRDefault="00547B6A" w:rsidP="00BA16C2">
            <w:r>
              <w:t xml:space="preserve">Doktor / nauki chemiczne, </w:t>
            </w:r>
            <w:r w:rsidR="00E53975">
              <w:t xml:space="preserve">chemia, </w:t>
            </w:r>
            <w:r>
              <w:t>2005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bookmarkStart w:id="0" w:name="_Hlk132753174"/>
            <w:r w:rsidRPr="00C506E9">
              <w:rPr>
                <w:color w:val="002060"/>
              </w:rPr>
              <w:t>Chemia:</w:t>
            </w:r>
          </w:p>
          <w:p w14:paraId="54185F20" w14:textId="321CAAA0" w:rsidR="00A9726C" w:rsidRPr="00905C35" w:rsidRDefault="00A9726C" w:rsidP="00A9726C">
            <w:pPr>
              <w:pStyle w:val="Akapitzlist"/>
              <w:numPr>
                <w:ilvl w:val="0"/>
                <w:numId w:val="2"/>
              </w:numPr>
              <w:rPr>
                <w:iCs/>
              </w:rPr>
            </w:pPr>
            <w:r w:rsidRPr="00905C35">
              <w:rPr>
                <w:iCs/>
              </w:rPr>
              <w:t xml:space="preserve">Ćwiczenia laboratoryjne z przedmiotu „Surfaktanty i </w:t>
            </w:r>
            <w:proofErr w:type="spellStart"/>
            <w:r w:rsidRPr="00905C35">
              <w:rPr>
                <w:iCs/>
              </w:rPr>
              <w:t>biosurfaktanty</w:t>
            </w:r>
            <w:proofErr w:type="spellEnd"/>
            <w:r w:rsidRPr="00905C35">
              <w:rPr>
                <w:iCs/>
              </w:rPr>
              <w:t>” (I stopień) (2019/2020</w:t>
            </w:r>
            <w:r w:rsidR="000B7EDE" w:rsidRPr="00905C35">
              <w:rPr>
                <w:iCs/>
              </w:rPr>
              <w:t xml:space="preserve"> (60 h)</w:t>
            </w:r>
            <w:r w:rsidRPr="00905C35">
              <w:rPr>
                <w:iCs/>
              </w:rPr>
              <w:t>, 2020/2021</w:t>
            </w:r>
            <w:r w:rsidR="000B7EDE" w:rsidRPr="00905C35">
              <w:rPr>
                <w:iCs/>
              </w:rPr>
              <w:t xml:space="preserve"> (30 h)</w:t>
            </w:r>
            <w:r w:rsidRPr="00905C35">
              <w:rPr>
                <w:iCs/>
              </w:rPr>
              <w:t>, 2021/2022</w:t>
            </w:r>
            <w:r w:rsidR="000B7EDE" w:rsidRPr="00905C35">
              <w:rPr>
                <w:iCs/>
              </w:rPr>
              <w:t xml:space="preserve"> (60 h)</w:t>
            </w:r>
            <w:r w:rsidRPr="00905C35">
              <w:rPr>
                <w:iCs/>
              </w:rPr>
              <w:t>)</w:t>
            </w:r>
          </w:p>
          <w:p w14:paraId="53CBC036" w14:textId="3756FBD4" w:rsidR="00A9726C" w:rsidRPr="00905C35" w:rsidRDefault="00A9726C" w:rsidP="00A9726C">
            <w:pPr>
              <w:pStyle w:val="Akapitzlist"/>
              <w:numPr>
                <w:ilvl w:val="0"/>
                <w:numId w:val="2"/>
              </w:numPr>
              <w:rPr>
                <w:iCs/>
              </w:rPr>
            </w:pPr>
            <w:r w:rsidRPr="00905C35">
              <w:rPr>
                <w:iCs/>
              </w:rPr>
              <w:t>Ćwiczenia laboratoryjne z syntezy związków biologicznie czynnych (blok: organiczna synteza asymetryczna) (II stopień) (2019/2020</w:t>
            </w:r>
            <w:r w:rsidR="000B7EDE" w:rsidRPr="00905C35">
              <w:rPr>
                <w:iCs/>
              </w:rPr>
              <w:t xml:space="preserve"> (60 h)</w:t>
            </w:r>
            <w:r w:rsidRPr="00905C35">
              <w:rPr>
                <w:iCs/>
              </w:rPr>
              <w:t>, 2020/2021</w:t>
            </w:r>
            <w:r w:rsidR="000B7EDE" w:rsidRPr="00905C35">
              <w:rPr>
                <w:iCs/>
              </w:rPr>
              <w:t xml:space="preserve"> (90 h)</w:t>
            </w:r>
            <w:r w:rsidRPr="00905C35">
              <w:rPr>
                <w:iCs/>
              </w:rPr>
              <w:t>, 2021/2022</w:t>
            </w:r>
            <w:r w:rsidR="000B7EDE" w:rsidRPr="00905C35">
              <w:rPr>
                <w:iCs/>
              </w:rPr>
              <w:t xml:space="preserve"> (30 h)</w:t>
            </w:r>
            <w:r w:rsidRPr="00905C35">
              <w:rPr>
                <w:iCs/>
              </w:rPr>
              <w:t xml:space="preserve">) </w:t>
            </w:r>
          </w:p>
          <w:p w14:paraId="6DC64FB4" w14:textId="2A168526" w:rsidR="00A9726C" w:rsidRPr="00905C35" w:rsidRDefault="00A9726C" w:rsidP="00A9726C">
            <w:pPr>
              <w:pStyle w:val="Akapitzlist"/>
              <w:numPr>
                <w:ilvl w:val="0"/>
                <w:numId w:val="3"/>
              </w:numPr>
              <w:rPr>
                <w:iCs/>
                <w:color w:val="002060"/>
              </w:rPr>
            </w:pPr>
            <w:r w:rsidRPr="00905C35">
              <w:rPr>
                <w:iCs/>
              </w:rPr>
              <w:t>Ćwiczenia laboratoryjne z przedmiotu „Laboratorium Zaawansowanej Chemii” (blok: Chemia bioorganiczna) (II stopień) (2020/2021</w:t>
            </w:r>
            <w:r w:rsidR="000B7EDE" w:rsidRPr="00905C35">
              <w:rPr>
                <w:iCs/>
              </w:rPr>
              <w:t xml:space="preserve"> (60 h)</w:t>
            </w:r>
            <w:r w:rsidRPr="00905C35">
              <w:rPr>
                <w:iCs/>
              </w:rPr>
              <w:t>, 2021/2022</w:t>
            </w:r>
            <w:r w:rsidR="000B7EDE" w:rsidRPr="00905C35">
              <w:rPr>
                <w:iCs/>
              </w:rPr>
              <w:t xml:space="preserve"> (80 h)</w:t>
            </w:r>
            <w:r w:rsidRPr="00905C35">
              <w:rPr>
                <w:iCs/>
              </w:rPr>
              <w:t>)</w:t>
            </w:r>
          </w:p>
          <w:p w14:paraId="43EF9E25" w14:textId="703C2FC6" w:rsidR="00C506E9" w:rsidRPr="00A179CC" w:rsidRDefault="00A9726C" w:rsidP="48F051DD">
            <w:pPr>
              <w:pStyle w:val="Akapitzlist"/>
              <w:numPr>
                <w:ilvl w:val="0"/>
                <w:numId w:val="3"/>
              </w:numPr>
              <w:rPr>
                <w:iCs/>
                <w:color w:val="002060"/>
              </w:rPr>
            </w:pPr>
            <w:r w:rsidRPr="00905C35">
              <w:rPr>
                <w:iCs/>
              </w:rPr>
              <w:t>Wykład monograficzny „Wybrane zagadnienia z chemii peptydów, cz. II” (30 h, II stopień) (2020/2021, 2021/2022)</w:t>
            </w:r>
            <w:bookmarkEnd w:id="0"/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AA068D3" w14:textId="6B8DE847" w:rsidR="00955DD2" w:rsidRDefault="00955DD2" w:rsidP="00955DD2">
            <w:pPr>
              <w:tabs>
                <w:tab w:val="num" w:pos="720"/>
              </w:tabs>
              <w:spacing w:after="0"/>
            </w:pPr>
            <w:r>
              <w:t xml:space="preserve">Prowadzone przeze mnie badania naukowe mieszczą się w dziedzinie nauk ścisłych i przyrodniczych w dyscyplinie nauki chemiczne. Obejmują one syntezę oraz badanie właściwości nowych fluoryzujących aminokwasów niebiałkowych opartych na szkielecie benzoksazol-5-yloalaniny (prace nr </w:t>
            </w:r>
            <w:r w:rsidR="00810A3C">
              <w:t>1</w:t>
            </w:r>
            <w:r>
              <w:t xml:space="preserve">, 3 i </w:t>
            </w:r>
            <w:r w:rsidR="00810A3C">
              <w:t>4</w:t>
            </w:r>
            <w:r>
              <w:t xml:space="preserve">), a także modyfikowanych nimi peptydów (praca nr </w:t>
            </w:r>
            <w:r w:rsidR="00810A3C">
              <w:t>5</w:t>
            </w:r>
            <w:r>
              <w:t xml:space="preserve"> – patent). Ponadto w ramach współpracy z Wydziałem Biologii UG biorę udział w badaniach nad aktywnością biologiczną pochodnych kwasu </w:t>
            </w:r>
            <w:proofErr w:type="spellStart"/>
            <w:r>
              <w:t>usninowego</w:t>
            </w:r>
            <w:proofErr w:type="spellEnd"/>
            <w:r>
              <w:t xml:space="preserve"> (praca nr </w:t>
            </w:r>
            <w:r w:rsidR="00810A3C">
              <w:t>2</w:t>
            </w:r>
            <w:r>
              <w:t xml:space="preserve">, Zespołowa Nagroda Rektora </w:t>
            </w:r>
            <w:r w:rsidR="00D14A63">
              <w:t xml:space="preserve">UG </w:t>
            </w:r>
            <w:r>
              <w:t>za rok 2019).</w:t>
            </w:r>
          </w:p>
          <w:p w14:paraId="0A7B7BC6" w14:textId="77777777" w:rsidR="00955DD2" w:rsidRDefault="00955DD2" w:rsidP="00955DD2">
            <w:pPr>
              <w:tabs>
                <w:tab w:val="num" w:pos="720"/>
              </w:tabs>
              <w:spacing w:after="0"/>
            </w:pPr>
          </w:p>
          <w:p w14:paraId="4380DB3F" w14:textId="77777777" w:rsidR="00E53975" w:rsidRPr="00E53975" w:rsidRDefault="00E53975" w:rsidP="00810A3C">
            <w:pPr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Theme="minorHAnsi" w:hAnsiTheme="minorHAnsi" w:cstheme="minorHAnsi"/>
                <w:color w:val="141414"/>
                <w:szCs w:val="22"/>
              </w:rPr>
            </w:pP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Guzow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 Katarzyna,</w:t>
            </w:r>
            <w:r w:rsidRPr="00E53975">
              <w:rPr>
                <w:rFonts w:asciiTheme="minorHAnsi" w:hAnsiTheme="minorHAnsi" w:cstheme="minorHAnsi"/>
                <w:color w:val="141414"/>
                <w:szCs w:val="22"/>
              </w:rPr>
              <w:t> 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Mulkiewicz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 Ewa,</w:t>
            </w:r>
            <w:r w:rsidRPr="00E53975">
              <w:rPr>
                <w:rFonts w:asciiTheme="minorHAnsi" w:hAnsiTheme="minorHAnsi" w:cstheme="minorHAnsi"/>
                <w:color w:val="141414"/>
                <w:szCs w:val="22"/>
              </w:rPr>
              <w:t> </w:t>
            </w:r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Obuchowski Michał,</w:t>
            </w:r>
            <w:r w:rsidRPr="00E53975">
              <w:rPr>
                <w:rFonts w:asciiTheme="minorHAnsi" w:hAnsiTheme="minorHAnsi" w:cstheme="minorHAnsi"/>
                <w:color w:val="141414"/>
                <w:szCs w:val="22"/>
              </w:rPr>
              <w:t> 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Wiczk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 Wiesław:</w:t>
            </w:r>
            <w:r w:rsidRPr="00E53975">
              <w:rPr>
                <w:rFonts w:asciiTheme="minorHAnsi" w:hAnsiTheme="minorHAnsi" w:cstheme="minorHAnsi"/>
                <w:color w:val="141414"/>
                <w:szCs w:val="22"/>
              </w:rPr>
              <w:t> 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Biological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activity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 of 3-(2-benzoxazol-5-yl)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alanine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derivatives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, 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Amino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Acids</w:t>
            </w:r>
            <w:proofErr w:type="spellEnd"/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, vol. 53, nr 8, 2021, s.</w:t>
            </w:r>
            <w:r w:rsidRPr="00E53975">
              <w:rPr>
                <w:rFonts w:asciiTheme="minorHAnsi" w:hAnsiTheme="minorHAnsi" w:cstheme="minorHAnsi"/>
                <w:color w:val="141414"/>
                <w:szCs w:val="22"/>
              </w:rPr>
              <w:t> </w:t>
            </w:r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1257-1268, DOI:10.1007/s00726-021-03030-7, 100 punktów,</w:t>
            </w:r>
            <w:r w:rsidRPr="00E53975">
              <w:rPr>
                <w:rFonts w:asciiTheme="minorHAnsi" w:hAnsiTheme="minorHAnsi" w:cstheme="minorHAnsi"/>
                <w:color w:val="141414"/>
                <w:szCs w:val="22"/>
              </w:rPr>
              <w:t> </w:t>
            </w:r>
            <w:r w:rsidRPr="00A179CC">
              <w:rPr>
                <w:rFonts w:asciiTheme="minorHAnsi" w:hAnsiTheme="minorHAnsi" w:cstheme="minorHAnsi"/>
                <w:color w:val="000000"/>
                <w:szCs w:val="22"/>
              </w:rPr>
              <w:t>IF(3,789)</w:t>
            </w:r>
          </w:p>
          <w:p w14:paraId="4C8D8C62" w14:textId="77777777" w:rsidR="00E53975" w:rsidRPr="00A179CC" w:rsidRDefault="00E53975" w:rsidP="00810A3C">
            <w:pPr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</w:pP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>Guzow-Krzemińska</w:t>
            </w:r>
            <w:proofErr w:type="spellEnd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 xml:space="preserve"> Beata,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>Guzow</w:t>
            </w:r>
            <w:proofErr w:type="spellEnd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 xml:space="preserve"> Katarzyna, Herman-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>Antosiewicz</w:t>
            </w:r>
            <w:proofErr w:type="spellEnd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 xml:space="preserve"> Anna: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>Usnic</w:t>
            </w:r>
            <w:proofErr w:type="spellEnd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 xml:space="preserve"> acid derivatives as cytotoxic agents against cancer cells and the mechanisms of their activity, w: Current Pharmacology Reports, Springer International Publishing AG, vol. 5, nr 6, 2019, ss. 429-439, DOI:10.1007/s40495-019-00202-8, 70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lang w:val="en-US"/>
              </w:rPr>
              <w:t>punktów</w:t>
            </w:r>
            <w:proofErr w:type="spellEnd"/>
          </w:p>
          <w:p w14:paraId="5D5208EB" w14:textId="6ED323D9" w:rsidR="00E53975" w:rsidRPr="00A179CC" w:rsidRDefault="00E53975" w:rsidP="00810A3C">
            <w:pPr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Lewandowska</w:t>
            </w:r>
            <w:proofErr w:type="spellEnd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 Agnieszka</w:t>
            </w:r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Wróblewski</w:t>
            </w:r>
            <w:proofErr w:type="spellEnd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 Dominik</w:t>
            </w:r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Guzow</w:t>
            </w:r>
            <w:proofErr w:type="spellEnd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 Katarzyna</w:t>
            </w:r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Milewska</w:t>
            </w:r>
            <w:proofErr w:type="spellEnd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 Magda</w:t>
            </w:r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Czaplewski</w:t>
            </w:r>
            <w:proofErr w:type="spellEnd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 Cezary</w:t>
            </w:r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Wiczk</w:t>
            </w:r>
            <w:proofErr w:type="spellEnd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Wiesław</w:t>
            </w:r>
            <w:proofErr w:type="spellEnd"/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>:</w:t>
            </w:r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 Acid-base properties of 3-[2-(n-quinolinyl)benzoxazol-5-yl]alanine derivatives in the ground and excited state. Experimental and theoretical studies, </w:t>
            </w:r>
            <w:r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lastRenderedPageBreak/>
              <w:t>Journal of Photochemistry and Photobiology. A, Chemistry, 2018, Vol. 353, s. 191-199</w:t>
            </w:r>
            <w:r w:rsidR="00810A3C" w:rsidRPr="00A179CC">
              <w:rPr>
                <w:rFonts w:asciiTheme="minorHAnsi" w:hAnsiTheme="minorHAnsi" w:cstheme="minorHAnsi"/>
                <w:color w:val="141414"/>
                <w:szCs w:val="22"/>
                <w:shd w:val="clear" w:color="auto" w:fill="FFFFFF"/>
                <w:lang w:val="en-US"/>
              </w:rPr>
              <w:t xml:space="preserve">, DOI:10.1016/j.jphotochem.2017.11.017, </w:t>
            </w:r>
            <w:r w:rsidR="00810A3C" w:rsidRPr="00810A3C">
              <w:rPr>
                <w:rFonts w:asciiTheme="minorHAnsi" w:hAnsiTheme="minorHAnsi" w:cstheme="minorHAnsi"/>
                <w:szCs w:val="22"/>
                <w:lang w:val="en-US"/>
              </w:rPr>
              <w:t xml:space="preserve">25 </w:t>
            </w:r>
            <w:proofErr w:type="spellStart"/>
            <w:r w:rsidR="00810A3C" w:rsidRPr="00810A3C">
              <w:rPr>
                <w:rFonts w:asciiTheme="minorHAnsi" w:hAnsiTheme="minorHAnsi" w:cstheme="minorHAnsi"/>
                <w:szCs w:val="22"/>
                <w:lang w:val="en-US"/>
              </w:rPr>
              <w:t>punktów</w:t>
            </w:r>
            <w:proofErr w:type="spellEnd"/>
            <w:r w:rsidR="00810A3C" w:rsidRPr="00810A3C">
              <w:rPr>
                <w:rFonts w:asciiTheme="minorHAnsi" w:hAnsiTheme="minorHAnsi" w:cstheme="minorHAnsi"/>
                <w:szCs w:val="22"/>
                <w:lang w:val="en-US"/>
              </w:rPr>
              <w:t>, IF(3,261)</w:t>
            </w:r>
          </w:p>
          <w:p w14:paraId="09953836" w14:textId="296DCAD6" w:rsidR="00E53975" w:rsidRPr="00A179CC" w:rsidRDefault="00810A3C" w:rsidP="00810A3C">
            <w:pPr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Bylińska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 xml:space="preserve"> Irena, </w:t>
            </w:r>
            <w:proofErr w:type="spellStart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Guzow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 xml:space="preserve"> Katarzyna, </w:t>
            </w:r>
            <w:proofErr w:type="spellStart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Wójcik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 xml:space="preserve"> Justyna, </w:t>
            </w:r>
            <w:proofErr w:type="spellStart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Wiczk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Wiesław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, New non-</w:t>
            </w:r>
            <w:proofErr w:type="spellStart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protienogenic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 xml:space="preserve"> fluorescent amino acids: Benzoxazol-5-yl-alanine derivatives containing acetylene unit. Synthesis, spectral and photophysical properties, Journal of Photochemistry and Photobiology A-Chemistry, vol. 364, 2018, s. 679-685, DOI:10.1016/j.jphotochem.2018.07.012, 25 </w:t>
            </w:r>
            <w:proofErr w:type="spellStart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punktów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  <w:lang w:val="en-US"/>
              </w:rPr>
              <w:t>, IF(3,261)</w:t>
            </w:r>
          </w:p>
          <w:p w14:paraId="6A05A809" w14:textId="48B1CE92" w:rsidR="00961C16" w:rsidRPr="00810A3C" w:rsidRDefault="00CB0FE6" w:rsidP="00810A3C">
            <w:pPr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szCs w:val="22"/>
              </w:rPr>
            </w:pPr>
            <w:r w:rsidRPr="00810A3C">
              <w:rPr>
                <w:rFonts w:asciiTheme="minorHAnsi" w:hAnsiTheme="minorHAnsi" w:cstheme="minorHAnsi"/>
                <w:szCs w:val="22"/>
              </w:rPr>
              <w:t xml:space="preserve">Patent numer </w:t>
            </w:r>
            <w:r w:rsidRPr="00810A3C">
              <w:rPr>
                <w:rFonts w:asciiTheme="minorHAnsi" w:hAnsiTheme="minorHAnsi" w:cstheme="minorHAnsi"/>
                <w:bCs/>
                <w:szCs w:val="22"/>
              </w:rPr>
              <w:t>PL226349-B1</w:t>
            </w:r>
            <w:r w:rsidRPr="00810A3C">
              <w:rPr>
                <w:rFonts w:asciiTheme="minorHAnsi" w:hAnsiTheme="minorHAnsi" w:cstheme="minorHAnsi"/>
                <w:szCs w:val="22"/>
              </w:rPr>
              <w:t xml:space="preserve"> na wynalazek pt. „</w:t>
            </w:r>
            <w:proofErr w:type="spellStart"/>
            <w:r w:rsidRPr="00810A3C">
              <w:rPr>
                <w:rFonts w:asciiTheme="minorHAnsi" w:hAnsiTheme="minorHAnsi" w:cstheme="minorHAnsi"/>
                <w:szCs w:val="22"/>
              </w:rPr>
              <w:t>Pentapeptydy</w:t>
            </w:r>
            <w:proofErr w:type="spellEnd"/>
            <w:r w:rsidRPr="00810A3C">
              <w:rPr>
                <w:rFonts w:asciiTheme="minorHAnsi" w:hAnsiTheme="minorHAnsi" w:cstheme="minorHAnsi"/>
                <w:szCs w:val="22"/>
              </w:rPr>
              <w:t xml:space="preserve"> zawierające 3-[2-(2-chinolilo)benzoksazol-5-ylo]alaninę, kompozycja farmaceutyczna oraz ich zastosowanie” (zgłaszający: Gdański Uniwersytet Medyczny). Współtwórcy: </w:t>
            </w:r>
            <w:r w:rsidRPr="00810A3C">
              <w:rPr>
                <w:rFonts w:asciiTheme="minorHAnsi" w:hAnsiTheme="minorHAnsi" w:cstheme="minorHAnsi"/>
                <w:bCs/>
                <w:szCs w:val="22"/>
              </w:rPr>
              <w:t>Guzow</w:t>
            </w:r>
            <w:r w:rsidR="00810A3C" w:rsidRPr="00810A3C">
              <w:rPr>
                <w:rFonts w:asciiTheme="minorHAnsi" w:hAnsiTheme="minorHAnsi" w:cstheme="minorHAnsi"/>
                <w:bCs/>
                <w:szCs w:val="22"/>
              </w:rPr>
              <w:t xml:space="preserve"> Katarzyna</w:t>
            </w:r>
            <w:r w:rsidRPr="00810A3C">
              <w:rPr>
                <w:rFonts w:asciiTheme="minorHAnsi" w:hAnsiTheme="minorHAnsi" w:cstheme="minorHAnsi"/>
                <w:bCs/>
                <w:szCs w:val="22"/>
              </w:rPr>
              <w:t>, Obuchowski</w:t>
            </w:r>
            <w:r w:rsidR="00810A3C" w:rsidRPr="00810A3C">
              <w:rPr>
                <w:rFonts w:asciiTheme="minorHAnsi" w:hAnsiTheme="minorHAnsi" w:cstheme="minorHAnsi"/>
                <w:bCs/>
                <w:szCs w:val="22"/>
              </w:rPr>
              <w:t xml:space="preserve"> Michał</w:t>
            </w:r>
            <w:r w:rsidRPr="00810A3C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Pr="00810A3C">
              <w:rPr>
                <w:rFonts w:asciiTheme="minorHAnsi" w:hAnsiTheme="minorHAnsi" w:cstheme="minorHAnsi"/>
                <w:bCs/>
                <w:szCs w:val="22"/>
              </w:rPr>
              <w:t>Wiczk</w:t>
            </w:r>
            <w:proofErr w:type="spellEnd"/>
            <w:r w:rsidR="00810A3C" w:rsidRPr="00810A3C">
              <w:rPr>
                <w:rFonts w:asciiTheme="minorHAnsi" w:hAnsiTheme="minorHAnsi" w:cstheme="minorHAnsi"/>
                <w:bCs/>
                <w:szCs w:val="22"/>
              </w:rPr>
              <w:t xml:space="preserve"> Wiesław</w:t>
            </w:r>
            <w:r w:rsidRPr="00810A3C">
              <w:rPr>
                <w:rFonts w:asciiTheme="minorHAnsi" w:hAnsiTheme="minorHAnsi" w:cstheme="minorHAnsi"/>
                <w:bCs/>
                <w:szCs w:val="22"/>
              </w:rPr>
              <w:t>. Decyzja o przyznaniu patentu z dn. 25.01.2017 r.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bookmarkStart w:id="1" w:name="_Hlk132753206"/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bookmarkEnd w:id="1"/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7F5DC8B" w14:textId="15AD7DD4" w:rsidR="008F7216" w:rsidRDefault="008F7216" w:rsidP="008F7216">
            <w:pPr>
              <w:tabs>
                <w:tab w:val="num" w:pos="720"/>
              </w:tabs>
              <w:spacing w:after="0"/>
            </w:pPr>
            <w:r>
              <w:t>W ramach działalności dydaktycznej w ostatnich 6 latach prowadziłam różnorodne zajęcia, zarówno audytoryjne, laboratoryjne, jak i wykładowe, na 2 kierunkach studiów na Wydziale Chemii UG (chemia oraz biznes chemiczny</w:t>
            </w:r>
            <w:r w:rsidR="001D7507">
              <w:t xml:space="preserve"> – I </w:t>
            </w:r>
            <w:proofErr w:type="spellStart"/>
            <w:r w:rsidR="001D7507">
              <w:t>i</w:t>
            </w:r>
            <w:proofErr w:type="spellEnd"/>
            <w:r w:rsidR="001D7507">
              <w:t xml:space="preserve"> II stopnia</w:t>
            </w:r>
            <w:r>
              <w:t xml:space="preserve">). Prowadzona dydaktyka obejmuje przede wszystkim zajęcia związane z chemią organiczną lub bioorganiczną, co wiąże się z prowadzoną przeze mnie w tej dziedzinie działalnością naukową. </w:t>
            </w:r>
          </w:p>
          <w:p w14:paraId="41C8F396" w14:textId="76813A0E" w:rsidR="00961C16" w:rsidRPr="008F7216" w:rsidRDefault="001D7507" w:rsidP="001D7507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>
              <w:t>Działalność dydaktyczna wymagała ode mnie p</w:t>
            </w:r>
            <w:r w:rsidR="008F7216">
              <w:rPr>
                <w:rFonts w:asciiTheme="minorHAnsi" w:hAnsiTheme="minorHAnsi" w:cstheme="minorHAnsi"/>
                <w:szCs w:val="22"/>
              </w:rPr>
              <w:t>rzygotowywani</w:t>
            </w:r>
            <w:r>
              <w:rPr>
                <w:rFonts w:asciiTheme="minorHAnsi" w:hAnsiTheme="minorHAnsi" w:cstheme="minorHAnsi"/>
                <w:szCs w:val="22"/>
              </w:rPr>
              <w:t>a</w:t>
            </w:r>
            <w:r w:rsidR="008F7216">
              <w:rPr>
                <w:rFonts w:asciiTheme="minorHAnsi" w:hAnsiTheme="minorHAnsi" w:cstheme="minorHAnsi"/>
                <w:szCs w:val="22"/>
              </w:rPr>
              <w:t xml:space="preserve"> materiałów dydaktycznych na prowadzone ćwiczenia audytoryjne oraz laboratoryjne.</w:t>
            </w:r>
            <w:r>
              <w:rPr>
                <w:rFonts w:asciiTheme="minorHAnsi" w:hAnsiTheme="minorHAnsi" w:cstheme="minorHAnsi"/>
                <w:szCs w:val="22"/>
              </w:rPr>
              <w:t xml:space="preserve"> Ponadto o</w:t>
            </w:r>
            <w:r w:rsidR="008F7216">
              <w:rPr>
                <w:rFonts w:asciiTheme="minorHAnsi" w:hAnsiTheme="minorHAnsi" w:cstheme="minorHAnsi"/>
                <w:szCs w:val="22"/>
              </w:rPr>
              <w:t>pracowa</w:t>
            </w:r>
            <w:r>
              <w:rPr>
                <w:rFonts w:asciiTheme="minorHAnsi" w:hAnsiTheme="minorHAnsi" w:cstheme="minorHAnsi"/>
                <w:szCs w:val="22"/>
              </w:rPr>
              <w:t>łam</w:t>
            </w:r>
            <w:r w:rsidR="008F7216">
              <w:rPr>
                <w:rFonts w:asciiTheme="minorHAnsi" w:hAnsiTheme="minorHAnsi" w:cstheme="minorHAnsi"/>
                <w:szCs w:val="22"/>
              </w:rPr>
              <w:t xml:space="preserve"> ćwiczeni</w:t>
            </w:r>
            <w:r>
              <w:rPr>
                <w:rFonts w:asciiTheme="minorHAnsi" w:hAnsiTheme="minorHAnsi" w:cstheme="minorHAnsi"/>
                <w:szCs w:val="22"/>
              </w:rPr>
              <w:t>e</w:t>
            </w:r>
            <w:r w:rsidR="008F7216">
              <w:rPr>
                <w:rFonts w:asciiTheme="minorHAnsi" w:hAnsiTheme="minorHAnsi" w:cstheme="minorHAnsi"/>
                <w:szCs w:val="22"/>
              </w:rPr>
              <w:t xml:space="preserve"> wraz z instrukcją na zajęcia laboratoryjne z przedmiotu „Zaawansowana chemia” dla kierunku Biznes chemiczny (II stopień, 2019 r.).</w:t>
            </w:r>
            <w:r>
              <w:rPr>
                <w:rFonts w:asciiTheme="minorHAnsi" w:hAnsiTheme="minorHAnsi" w:cstheme="minorHAnsi"/>
                <w:szCs w:val="22"/>
              </w:rPr>
              <w:t xml:space="preserve"> Przygotowałam również</w:t>
            </w:r>
            <w:r w:rsidR="008F7216">
              <w:rPr>
                <w:rFonts w:asciiTheme="minorHAnsi" w:hAnsiTheme="minorHAnsi" w:cstheme="minorHAnsi"/>
                <w:szCs w:val="22"/>
              </w:rPr>
              <w:t xml:space="preserve"> częś</w:t>
            </w:r>
            <w:r>
              <w:rPr>
                <w:rFonts w:asciiTheme="minorHAnsi" w:hAnsiTheme="minorHAnsi" w:cstheme="minorHAnsi"/>
                <w:szCs w:val="22"/>
              </w:rPr>
              <w:t>ć</w:t>
            </w:r>
            <w:r w:rsidR="008F7216">
              <w:rPr>
                <w:rFonts w:asciiTheme="minorHAnsi" w:hAnsiTheme="minorHAnsi" w:cstheme="minorHAnsi"/>
                <w:szCs w:val="22"/>
              </w:rPr>
              <w:t xml:space="preserve"> instrukcji na ćwiczenia laboratoryjne z przedmiotu </w:t>
            </w:r>
            <w:r w:rsidR="008F7216" w:rsidRPr="00711E12">
              <w:rPr>
                <w:iCs/>
              </w:rPr>
              <w:t>„Laboratorium Zaawansowanej Chemii” (blok: Chemia bioorganiczna)</w:t>
            </w:r>
            <w:r w:rsidR="008F7216">
              <w:rPr>
                <w:iCs/>
              </w:rPr>
              <w:t xml:space="preserve"> dla kierunku Chemia (II stopień, 2020 r.).</w:t>
            </w:r>
            <w:r>
              <w:rPr>
                <w:iCs/>
              </w:rPr>
              <w:t xml:space="preserve"> Opracowałam także i p</w:t>
            </w:r>
            <w:r w:rsidR="008F7216">
              <w:rPr>
                <w:iCs/>
              </w:rPr>
              <w:t>rzygotowa</w:t>
            </w:r>
            <w:r>
              <w:rPr>
                <w:iCs/>
              </w:rPr>
              <w:t>łam</w:t>
            </w:r>
            <w:r w:rsidR="008F7216">
              <w:rPr>
                <w:iCs/>
              </w:rPr>
              <w:t xml:space="preserve"> wykład monograficzn</w:t>
            </w:r>
            <w:r>
              <w:rPr>
                <w:iCs/>
              </w:rPr>
              <w:t>y pt.</w:t>
            </w:r>
            <w:r w:rsidR="008F7216">
              <w:rPr>
                <w:iCs/>
              </w:rPr>
              <w:t xml:space="preserve"> „Wybrane zagadnienia z chemii peptydów, cz. II” dla kierunku Chemia (II stopień, 2020 r.).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234A8"/>
    <w:multiLevelType w:val="hybridMultilevel"/>
    <w:tmpl w:val="66040926"/>
    <w:lvl w:ilvl="0" w:tplc="3F7E0F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A43FF9"/>
    <w:multiLevelType w:val="multilevel"/>
    <w:tmpl w:val="E756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410F2"/>
    <w:multiLevelType w:val="hybridMultilevel"/>
    <w:tmpl w:val="7D6036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A15C2D"/>
    <w:multiLevelType w:val="hybridMultilevel"/>
    <w:tmpl w:val="812268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056FB7"/>
    <w:multiLevelType w:val="hybridMultilevel"/>
    <w:tmpl w:val="FC18B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EA4DAA"/>
    <w:multiLevelType w:val="hybridMultilevel"/>
    <w:tmpl w:val="660409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E144CAB"/>
    <w:multiLevelType w:val="multilevel"/>
    <w:tmpl w:val="12FA5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79051E"/>
    <w:multiLevelType w:val="hybridMultilevel"/>
    <w:tmpl w:val="04A0E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8F6DE9"/>
    <w:multiLevelType w:val="hybridMultilevel"/>
    <w:tmpl w:val="D960CA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294477">
    <w:abstractNumId w:val="8"/>
  </w:num>
  <w:num w:numId="2" w16cid:durableId="1189833120">
    <w:abstractNumId w:val="7"/>
  </w:num>
  <w:num w:numId="3" w16cid:durableId="309557046">
    <w:abstractNumId w:val="2"/>
  </w:num>
  <w:num w:numId="4" w16cid:durableId="811557839">
    <w:abstractNumId w:val="3"/>
  </w:num>
  <w:num w:numId="5" w16cid:durableId="475076017">
    <w:abstractNumId w:val="0"/>
  </w:num>
  <w:num w:numId="6" w16cid:durableId="1999848073">
    <w:abstractNumId w:val="4"/>
  </w:num>
  <w:num w:numId="7" w16cid:durableId="817117212">
    <w:abstractNumId w:val="5"/>
  </w:num>
  <w:num w:numId="8" w16cid:durableId="717978271">
    <w:abstractNumId w:val="1"/>
  </w:num>
  <w:num w:numId="9" w16cid:durableId="7017129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B7EDE"/>
    <w:rsid w:val="000D2EB8"/>
    <w:rsid w:val="000F3F28"/>
    <w:rsid w:val="001D7507"/>
    <w:rsid w:val="00340658"/>
    <w:rsid w:val="003D24CB"/>
    <w:rsid w:val="004B5F54"/>
    <w:rsid w:val="004F3B9F"/>
    <w:rsid w:val="00547B6A"/>
    <w:rsid w:val="005533BD"/>
    <w:rsid w:val="005C51C5"/>
    <w:rsid w:val="006A5612"/>
    <w:rsid w:val="007C2B3C"/>
    <w:rsid w:val="00810A3C"/>
    <w:rsid w:val="008660B2"/>
    <w:rsid w:val="008F7216"/>
    <w:rsid w:val="00905C35"/>
    <w:rsid w:val="00955DD2"/>
    <w:rsid w:val="00961C16"/>
    <w:rsid w:val="009E55F4"/>
    <w:rsid w:val="00A04990"/>
    <w:rsid w:val="00A179CC"/>
    <w:rsid w:val="00A9726C"/>
    <w:rsid w:val="00B66305"/>
    <w:rsid w:val="00B7396A"/>
    <w:rsid w:val="00C506E9"/>
    <w:rsid w:val="00CB0FE6"/>
    <w:rsid w:val="00D14A63"/>
    <w:rsid w:val="00DE5DF6"/>
    <w:rsid w:val="00E53975"/>
    <w:rsid w:val="00E567DE"/>
    <w:rsid w:val="00EE3F61"/>
    <w:rsid w:val="00F10C74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F5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0FE6"/>
    <w:pPr>
      <w:spacing w:after="0"/>
    </w:pPr>
    <w:rPr>
      <w:rFonts w:ascii="Times New Roman" w:hAnsi="Times New Roman"/>
      <w:sz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CB0FE6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0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8DDC72-23D1-453E-9FFC-F0E12A6A82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4.xml><?xml version="1.0" encoding="utf-8"?>
<ds:datastoreItem xmlns:ds="http://schemas.openxmlformats.org/officeDocument/2006/customXml" ds:itemID="{73625893-F6A4-479C-A936-8FD5DA39CE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2023-04-20T05:25:00Z</dcterms:created>
  <dcterms:modified xsi:type="dcterms:W3CDTF">2023-06-02T11:59:00Z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