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1C8A3D5" w:rsidR="00961C16" w:rsidRPr="00B857CE" w:rsidRDefault="00826365" w:rsidP="00BA16C2">
            <w:pPr>
              <w:rPr>
                <w:color w:val="000000"/>
              </w:rPr>
            </w:pPr>
            <w:r>
              <w:rPr>
                <w:color w:val="000000"/>
              </w:rPr>
              <w:t>Lidia Chomicz-Mańka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6EBA01EA" w:rsidR="00961C16" w:rsidRPr="00B857CE" w:rsidRDefault="00826365" w:rsidP="00BA16C2">
            <w:r w:rsidRPr="00981527">
              <w:t>dr/nauki ścisłe i przyrodnicze/nauki chemiczne</w:t>
            </w:r>
            <w:r>
              <w:t>/2015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0765DF8C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34A81510" w14:textId="4B07F4EC" w:rsidR="00F226BA" w:rsidRPr="00F226BA" w:rsidRDefault="003E2049" w:rsidP="00F226BA">
            <w:r w:rsidRPr="00F226BA">
              <w:t>Chemia fizyczna – laboratorium</w:t>
            </w:r>
            <w:r w:rsidR="00F226BA" w:rsidRPr="00F226BA">
              <w:t>, 1,3 grupy, 45 h + 10 h (45 h godzin na grupę, różne liczby grup w różnych latach)</w:t>
            </w:r>
          </w:p>
          <w:p w14:paraId="6A3DA019" w14:textId="3AEE1E62" w:rsidR="00826365" w:rsidRDefault="00F226BA" w:rsidP="00BA16C2">
            <w:r w:rsidRPr="00F226BA">
              <w:t>Radiosensybilizatory w służbie onkologii – wykład monograficzny/fakultatywny, 30 h (w latach 2019/2020, 2020/2021 oraz 2021/2022)</w:t>
            </w:r>
          </w:p>
          <w:p w14:paraId="5C107A27" w14:textId="2FC54AF1" w:rsidR="00257EB2" w:rsidRDefault="00257EB2" w:rsidP="00BA16C2">
            <w:r>
              <w:t>Pracownia specjalizacyjna – 1 osoba w 2022/2023</w:t>
            </w:r>
          </w:p>
          <w:p w14:paraId="298FA79E" w14:textId="25E93AE8" w:rsidR="00257EB2" w:rsidRDefault="00257EB2" w:rsidP="00BA16C2">
            <w:r>
              <w:t>Pracownia dyplomowa – 2 osoby w 2022/2023</w:t>
            </w:r>
          </w:p>
          <w:p w14:paraId="43EF9E25" w14:textId="64D40DA3" w:rsidR="00C506E9" w:rsidRPr="00012708" w:rsidRDefault="00257EB2" w:rsidP="48F051DD">
            <w:r>
              <w:t>Seminarium dyplomowe – 7 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012708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C9431A0" w14:textId="77777777" w:rsidR="00257EB2" w:rsidRPr="001325C5" w:rsidRDefault="00257EB2" w:rsidP="00257EB2">
            <w:pPr>
              <w:rPr>
                <w:b/>
              </w:rPr>
            </w:pPr>
            <w:r w:rsidRPr="001325C5">
              <w:rPr>
                <w:b/>
              </w:rPr>
              <w:t>Charakterystyka dorobku naukowego w dziedzinie “Nauki chemiczne”:</w:t>
            </w:r>
          </w:p>
          <w:p w14:paraId="7DB25C75" w14:textId="77777777" w:rsidR="00961C16" w:rsidRDefault="00257EB2" w:rsidP="00BA16C2">
            <w:r w:rsidRPr="00257EB2">
              <w:t xml:space="preserve">h-index = 12, liczba </w:t>
            </w:r>
            <w:proofErr w:type="spellStart"/>
            <w:r w:rsidRPr="00257EB2">
              <w:t>cytowań</w:t>
            </w:r>
            <w:proofErr w:type="spellEnd"/>
            <w:r w:rsidRPr="00257EB2">
              <w:t xml:space="preserve"> = 4</w:t>
            </w:r>
            <w:r>
              <w:t>68</w:t>
            </w:r>
            <w:r w:rsidRPr="00257EB2">
              <w:t xml:space="preserve"> (Google Scholar</w:t>
            </w:r>
            <w:r>
              <w:t xml:space="preserve"> z dn. 21.04.2023</w:t>
            </w:r>
            <w:r w:rsidRPr="00257EB2">
              <w:t>)</w:t>
            </w:r>
          </w:p>
          <w:p w14:paraId="3E91DF6D" w14:textId="3796BC1C" w:rsidR="00B15EEE" w:rsidRDefault="00B15EEE" w:rsidP="00B15EEE">
            <w:pPr>
              <w:pStyle w:val="Akapitzlist"/>
              <w:numPr>
                <w:ilvl w:val="0"/>
                <w:numId w:val="2"/>
              </w:numPr>
            </w:pPr>
            <w:r>
              <w:t>Współautor</w:t>
            </w:r>
            <w:r w:rsidR="00897296">
              <w:t>ka</w:t>
            </w:r>
            <w:r>
              <w:t xml:space="preserve"> </w:t>
            </w:r>
            <w:r w:rsidR="00341C34">
              <w:t>28</w:t>
            </w:r>
            <w:r>
              <w:t xml:space="preserve"> recenzowanych artykułów naukowych opublikowanych w czasopismach z tzw. listy filadelfijskiej.</w:t>
            </w:r>
          </w:p>
          <w:p w14:paraId="7D353A3A" w14:textId="27E4B704" w:rsidR="00B15EEE" w:rsidRDefault="00B15EEE" w:rsidP="00B15EEE">
            <w:pPr>
              <w:pStyle w:val="Akapitzlist"/>
              <w:numPr>
                <w:ilvl w:val="0"/>
                <w:numId w:val="2"/>
              </w:numPr>
            </w:pPr>
            <w:r>
              <w:t>Współautor</w:t>
            </w:r>
            <w:r w:rsidR="00897296">
              <w:t>ka</w:t>
            </w:r>
            <w:r>
              <w:t xml:space="preserve"> 2 rozdziałów w monografiach naukowych.</w:t>
            </w:r>
          </w:p>
          <w:p w14:paraId="7E07B6E8" w14:textId="4C893343" w:rsidR="00B15EEE" w:rsidRDefault="00B15EEE" w:rsidP="00B15EEE">
            <w:pPr>
              <w:pStyle w:val="Akapitzlist"/>
              <w:numPr>
                <w:ilvl w:val="0"/>
                <w:numId w:val="2"/>
              </w:numPr>
            </w:pPr>
            <w:r>
              <w:t>W</w:t>
            </w:r>
            <w:r w:rsidRPr="00DD5E06">
              <w:t>spółautor</w:t>
            </w:r>
            <w:r w:rsidR="00897296">
              <w:t>ka</w:t>
            </w:r>
            <w:r w:rsidRPr="00DD5E06">
              <w:t xml:space="preserve"> </w:t>
            </w:r>
            <w:r w:rsidR="00341C34">
              <w:t xml:space="preserve">dwóch </w:t>
            </w:r>
            <w:r w:rsidRPr="00DD5E06">
              <w:t>patent</w:t>
            </w:r>
            <w:r w:rsidR="00341C34">
              <w:t>ów</w:t>
            </w:r>
            <w:r w:rsidRPr="00DD5E06">
              <w:t xml:space="preserve"> przyznan</w:t>
            </w:r>
            <w:r w:rsidR="00341C34">
              <w:t>ych</w:t>
            </w:r>
            <w:r w:rsidRPr="00DD5E06">
              <w:t xml:space="preserve"> przez Urząd patentowy RP (</w:t>
            </w:r>
            <w:r w:rsidR="00341C34">
              <w:t xml:space="preserve">nr </w:t>
            </w:r>
            <w:r w:rsidR="00341C34" w:rsidRPr="00341C34">
              <w:t>234558</w:t>
            </w:r>
            <w:r w:rsidR="00341C34">
              <w:t xml:space="preserve"> – 2020 r. i </w:t>
            </w:r>
            <w:r w:rsidR="00341C34" w:rsidRPr="00341C34">
              <w:t>240324</w:t>
            </w:r>
            <w:r w:rsidR="00341C34">
              <w:t xml:space="preserve"> – 2022 r.</w:t>
            </w:r>
            <w:r w:rsidRPr="00DD5E06">
              <w:t>) i</w:t>
            </w:r>
            <w:r w:rsidR="00831156">
              <w:t xml:space="preserve"> jednego przyznanego przez</w:t>
            </w:r>
            <w:r w:rsidRPr="00DD5E06">
              <w:t xml:space="preserve"> Europejski Urząd patentowy (EP3632468A1</w:t>
            </w:r>
            <w:r w:rsidR="00831156">
              <w:t xml:space="preserve"> – 2019 r.</w:t>
            </w:r>
            <w:r w:rsidRPr="00DD5E06">
              <w:t>)</w:t>
            </w:r>
            <w:r w:rsidR="00831156">
              <w:t>.</w:t>
            </w:r>
            <w:r w:rsidRPr="00DD5E06">
              <w:t xml:space="preserve"> </w:t>
            </w:r>
          </w:p>
          <w:p w14:paraId="0900DB98" w14:textId="6E423492" w:rsidR="00B15EEE" w:rsidRDefault="00B15EEE" w:rsidP="00B15EEE">
            <w:pPr>
              <w:pStyle w:val="Akapitzlist"/>
              <w:numPr>
                <w:ilvl w:val="0"/>
                <w:numId w:val="2"/>
              </w:numPr>
            </w:pPr>
            <w:r>
              <w:t>U</w:t>
            </w:r>
            <w:r w:rsidRPr="00DD5E06">
              <w:t>dział w kilkunastu krajowych i międzynarodowych konferencjach naukowych</w:t>
            </w:r>
            <w:r w:rsidR="00897296">
              <w:t>, również jako „</w:t>
            </w:r>
            <w:proofErr w:type="spellStart"/>
            <w:r w:rsidR="00897296">
              <w:t>invited</w:t>
            </w:r>
            <w:proofErr w:type="spellEnd"/>
            <w:r w:rsidR="00897296">
              <w:t xml:space="preserve"> speaker”.</w:t>
            </w:r>
          </w:p>
          <w:p w14:paraId="3191E450" w14:textId="77777777" w:rsidR="00B15EEE" w:rsidRDefault="00B15EEE" w:rsidP="00831156">
            <w:pPr>
              <w:pStyle w:val="Akapitzlist"/>
              <w:numPr>
                <w:ilvl w:val="0"/>
                <w:numId w:val="2"/>
              </w:numPr>
            </w:pPr>
            <w:r w:rsidRPr="00DD5E06">
              <w:t xml:space="preserve">Realizacja grantów badawczych: </w:t>
            </w:r>
            <w:r w:rsidR="00831156">
              <w:t>3</w:t>
            </w:r>
            <w:r w:rsidRPr="00DD5E06">
              <w:t xml:space="preserve"> x NCN (wykonawca), </w:t>
            </w:r>
            <w:r w:rsidR="00831156">
              <w:t>6</w:t>
            </w:r>
            <w:r w:rsidRPr="00DD5E06">
              <w:t xml:space="preserve"> x </w:t>
            </w:r>
            <w:r>
              <w:t>BMN</w:t>
            </w:r>
            <w:r w:rsidRPr="00DD5E06">
              <w:t xml:space="preserve"> (</w:t>
            </w:r>
            <w:r>
              <w:t>kierownik</w:t>
            </w:r>
            <w:r w:rsidRPr="00DD5E06">
              <w:t>)</w:t>
            </w:r>
            <w:r>
              <w:t>.</w:t>
            </w:r>
          </w:p>
          <w:p w14:paraId="27DE7328" w14:textId="77777777" w:rsidR="00831156" w:rsidRPr="001325C5" w:rsidRDefault="00831156" w:rsidP="00831156">
            <w:pPr>
              <w:rPr>
                <w:b/>
              </w:rPr>
            </w:pPr>
            <w:r w:rsidRPr="001325C5">
              <w:rPr>
                <w:b/>
              </w:rPr>
              <w:t>Wykaz co najwyżej 10 najważniejszych osiągnięć naukowych</w:t>
            </w:r>
            <w:r>
              <w:rPr>
                <w:b/>
              </w:rPr>
              <w:t>:</w:t>
            </w:r>
          </w:p>
          <w:p w14:paraId="4CCFE2EB" w14:textId="23519582" w:rsidR="00831156" w:rsidRDefault="00831156" w:rsidP="00831156">
            <w:pPr>
              <w:pStyle w:val="Akapitzlist"/>
              <w:numPr>
                <w:ilvl w:val="0"/>
                <w:numId w:val="3"/>
              </w:numPr>
            </w:pPr>
            <w:r>
              <w:t>Współautor</w:t>
            </w:r>
            <w:r w:rsidR="00785E1E">
              <w:t>ka</w:t>
            </w:r>
            <w:r>
              <w:t xml:space="preserve"> patentu międzynarodowego wydanego przez </w:t>
            </w:r>
            <w:r w:rsidRPr="00F61BC6">
              <w:t>Europejski Urząd patentowy (EP3632468A1)</w:t>
            </w:r>
            <w:r>
              <w:t xml:space="preserve"> (2019).</w:t>
            </w:r>
          </w:p>
          <w:p w14:paraId="5E412178" w14:textId="467DE580" w:rsidR="00831156" w:rsidRDefault="00831156" w:rsidP="00831156">
            <w:pPr>
              <w:pStyle w:val="Akapitzlist"/>
              <w:numPr>
                <w:ilvl w:val="0"/>
                <w:numId w:val="3"/>
              </w:numPr>
            </w:pPr>
            <w:r>
              <w:t>Dwukrotna s</w:t>
            </w:r>
            <w:r w:rsidRPr="00F61BC6">
              <w:t>typendystka programu „Start” Fundacji na rzecz Nauki Polskiej</w:t>
            </w:r>
            <w:r>
              <w:t xml:space="preserve"> (20</w:t>
            </w:r>
            <w:r w:rsidR="00785E1E">
              <w:t>14 i 2015 r.</w:t>
            </w:r>
            <w:r>
              <w:t>).</w:t>
            </w:r>
          </w:p>
          <w:p w14:paraId="03ADD91B" w14:textId="0BE1522E" w:rsidR="00831156" w:rsidRDefault="00831156" w:rsidP="00831156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L</w:t>
            </w:r>
            <w:r w:rsidRPr="00F61BC6">
              <w:t xml:space="preserve">aureatka </w:t>
            </w:r>
            <w:r w:rsidR="00785E1E">
              <w:t>stypendium Ministra Nauki i Szkolnictwa Wyższego dla Wybitnych Młodych Naukowców (2016-2019).</w:t>
            </w:r>
          </w:p>
          <w:p w14:paraId="5E1A59CB" w14:textId="5FA64537" w:rsidR="00785E1E" w:rsidRDefault="00785E1E" w:rsidP="00831156">
            <w:pPr>
              <w:pStyle w:val="Akapitzlist"/>
              <w:numPr>
                <w:ilvl w:val="0"/>
                <w:numId w:val="3"/>
              </w:numPr>
            </w:pPr>
            <w:r>
              <w:t>Dwukrotna laureatka zespołowej Nagrody Rektora UG za osiągnięcia naukowe (2014 i 2016 r.)</w:t>
            </w:r>
          </w:p>
          <w:p w14:paraId="08BA36C3" w14:textId="4B87C535" w:rsidR="002A1182" w:rsidRDefault="002A1182" w:rsidP="00831156">
            <w:pPr>
              <w:pStyle w:val="Akapitzlist"/>
              <w:numPr>
                <w:ilvl w:val="0"/>
                <w:numId w:val="3"/>
              </w:numPr>
            </w:pPr>
            <w:r>
              <w:t xml:space="preserve">Wyróżniona nagrodą za najlepszą pracę doktorską obronioną na UG w 2015 r. przez Gdański oddział </w:t>
            </w:r>
            <w:proofErr w:type="spellStart"/>
            <w:r>
              <w:t>PTChem</w:t>
            </w:r>
            <w:proofErr w:type="spellEnd"/>
            <w:r>
              <w:t>.</w:t>
            </w:r>
          </w:p>
          <w:p w14:paraId="3F6E927D" w14:textId="24072FDC" w:rsidR="00831156" w:rsidRDefault="00831156" w:rsidP="00831156">
            <w:pPr>
              <w:pStyle w:val="Akapitzlist"/>
              <w:numPr>
                <w:ilvl w:val="0"/>
                <w:numId w:val="3"/>
              </w:numPr>
            </w:pPr>
            <w:r>
              <w:t>B</w:t>
            </w:r>
            <w:r w:rsidRPr="00F61BC6">
              <w:t xml:space="preserve">eneficjentka stypendium </w:t>
            </w:r>
            <w:r w:rsidR="00785E1E">
              <w:t>„</w:t>
            </w:r>
            <w:proofErr w:type="spellStart"/>
            <w:r w:rsidR="00785E1E">
              <w:t>Innodoktorant</w:t>
            </w:r>
            <w:proofErr w:type="spellEnd"/>
            <w:r w:rsidR="00785E1E">
              <w:t>”, ufundowanego przez Marszałka Województwa Pomorskiego (2013 r.).</w:t>
            </w:r>
          </w:p>
          <w:p w14:paraId="0FF6894C" w14:textId="77777777" w:rsidR="00831156" w:rsidRDefault="00831156" w:rsidP="00831156">
            <w:pPr>
              <w:pStyle w:val="Akapitzlist"/>
              <w:numPr>
                <w:ilvl w:val="0"/>
                <w:numId w:val="3"/>
              </w:numPr>
            </w:pPr>
            <w:r>
              <w:t>L</w:t>
            </w:r>
            <w:r w:rsidRPr="00F61BC6">
              <w:t xml:space="preserve">aureatka Young </w:t>
            </w:r>
            <w:proofErr w:type="spellStart"/>
            <w:r w:rsidRPr="00F61BC6">
              <w:t>Investigator</w:t>
            </w:r>
            <w:proofErr w:type="spellEnd"/>
            <w:r w:rsidRPr="00F61BC6">
              <w:t xml:space="preserve"> </w:t>
            </w:r>
            <w:proofErr w:type="spellStart"/>
            <w:r w:rsidRPr="00F61BC6">
              <w:t>Award</w:t>
            </w:r>
            <w:proofErr w:type="spellEnd"/>
            <w:r w:rsidRPr="00F61BC6">
              <w:t xml:space="preserve"> – nagrody przyznanej przez Komitet Organizacyjny konferencji „12th International Workshop on </w:t>
            </w:r>
            <w:proofErr w:type="spellStart"/>
            <w:r w:rsidRPr="00F61BC6">
              <w:t>Radiation</w:t>
            </w:r>
            <w:proofErr w:type="spellEnd"/>
            <w:r w:rsidRPr="00F61BC6">
              <w:t xml:space="preserve"> </w:t>
            </w:r>
            <w:proofErr w:type="spellStart"/>
            <w:r w:rsidRPr="00F61BC6">
              <w:t>Damage</w:t>
            </w:r>
            <w:proofErr w:type="spellEnd"/>
            <w:r w:rsidRPr="00F61BC6">
              <w:t xml:space="preserve"> to DNA” (2012) w Pradze</w:t>
            </w:r>
            <w:r>
              <w:t>.</w:t>
            </w:r>
          </w:p>
          <w:p w14:paraId="7FFDF1D0" w14:textId="7357A21B" w:rsidR="00831156" w:rsidRPr="00E233AE" w:rsidRDefault="00831156" w:rsidP="00831156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 w:rsidRPr="00E233AE">
              <w:rPr>
                <w:lang w:val="en-US"/>
              </w:rPr>
              <w:t>Współautor</w:t>
            </w:r>
            <w:r w:rsidR="0032533D" w:rsidRPr="00E233AE">
              <w:rPr>
                <w:lang w:val="en-US"/>
              </w:rPr>
              <w:t>ka</w:t>
            </w:r>
            <w:proofErr w:type="spellEnd"/>
            <w:r w:rsidRPr="00E233AE">
              <w:rPr>
                <w:lang w:val="en-US"/>
              </w:rPr>
              <w:t xml:space="preserve"> </w:t>
            </w:r>
            <w:r w:rsidR="00E233AE" w:rsidRPr="00E233AE">
              <w:rPr>
                <w:lang w:val="en-US"/>
              </w:rPr>
              <w:t>6</w:t>
            </w:r>
            <w:r w:rsidRPr="00E233AE">
              <w:rPr>
                <w:lang w:val="en-US"/>
              </w:rPr>
              <w:t xml:space="preserve"> </w:t>
            </w:r>
            <w:proofErr w:type="spellStart"/>
            <w:r w:rsidRPr="00E233AE">
              <w:rPr>
                <w:lang w:val="en-US"/>
              </w:rPr>
              <w:t>publikacji</w:t>
            </w:r>
            <w:proofErr w:type="spellEnd"/>
            <w:r w:rsidRPr="00E233AE">
              <w:rPr>
                <w:lang w:val="en-US"/>
              </w:rPr>
              <w:t xml:space="preserve"> </w:t>
            </w:r>
            <w:proofErr w:type="spellStart"/>
            <w:r w:rsidRPr="00E233AE">
              <w:rPr>
                <w:lang w:val="en-US"/>
              </w:rPr>
              <w:t>naukowych</w:t>
            </w:r>
            <w:proofErr w:type="spellEnd"/>
            <w:r w:rsidRPr="00E233AE">
              <w:rPr>
                <w:lang w:val="en-US"/>
              </w:rPr>
              <w:t xml:space="preserve"> w </w:t>
            </w:r>
            <w:proofErr w:type="spellStart"/>
            <w:r w:rsidRPr="00E233AE">
              <w:rPr>
                <w:lang w:val="en-US"/>
              </w:rPr>
              <w:t>czasopismach</w:t>
            </w:r>
            <w:proofErr w:type="spellEnd"/>
            <w:r w:rsidRPr="00E233AE">
              <w:rPr>
                <w:lang w:val="en-US"/>
              </w:rPr>
              <w:t xml:space="preserve"> o </w:t>
            </w:r>
            <w:proofErr w:type="spellStart"/>
            <w:r w:rsidRPr="00E233AE">
              <w:rPr>
                <w:lang w:val="en-US"/>
              </w:rPr>
              <w:t>najwyższej</w:t>
            </w:r>
            <w:proofErr w:type="spellEnd"/>
            <w:r w:rsidRPr="00E233AE">
              <w:rPr>
                <w:lang w:val="en-US"/>
              </w:rPr>
              <w:t xml:space="preserve"> </w:t>
            </w:r>
            <w:proofErr w:type="spellStart"/>
            <w:r w:rsidRPr="00E233AE">
              <w:rPr>
                <w:lang w:val="en-US"/>
              </w:rPr>
              <w:t>punktacji</w:t>
            </w:r>
            <w:proofErr w:type="spellEnd"/>
            <w:r w:rsidRPr="00E233AE">
              <w:rPr>
                <w:lang w:val="en-US"/>
              </w:rPr>
              <w:t xml:space="preserve"> </w:t>
            </w:r>
            <w:proofErr w:type="spellStart"/>
            <w:r w:rsidRPr="00E233AE">
              <w:rPr>
                <w:lang w:val="en-US"/>
              </w:rPr>
              <w:t>ministerialnej</w:t>
            </w:r>
            <w:proofErr w:type="spellEnd"/>
            <w:r w:rsidRPr="00E233AE">
              <w:rPr>
                <w:lang w:val="en-US"/>
              </w:rPr>
              <w:t xml:space="preserve"> (200 pkt.</w:t>
            </w:r>
            <w:r w:rsidR="00E233AE" w:rsidRPr="00E233AE">
              <w:rPr>
                <w:lang w:val="en-US"/>
              </w:rPr>
              <w:t>:</w:t>
            </w:r>
            <w:r w:rsidRPr="00E233AE">
              <w:rPr>
                <w:lang w:val="en-US"/>
              </w:rPr>
              <w:t xml:space="preserve"> Journal of the American Chemical Society, The Journal of Physical Chemistry Letters</w:t>
            </w:r>
            <w:r w:rsidR="00E233AE" w:rsidRPr="00E233AE">
              <w:rPr>
                <w:lang w:val="en-US"/>
              </w:rPr>
              <w:t>, Chemical Comm</w:t>
            </w:r>
            <w:r w:rsidR="00E233AE">
              <w:rPr>
                <w:lang w:val="en-US"/>
              </w:rPr>
              <w:t>unications</w:t>
            </w:r>
            <w:r w:rsidRPr="00E233AE">
              <w:rPr>
                <w:lang w:val="en-US"/>
              </w:rPr>
              <w:t>).</w:t>
            </w:r>
          </w:p>
          <w:p w14:paraId="0BB585E7" w14:textId="15D6D0A4" w:rsidR="00831156" w:rsidRDefault="00785E1E" w:rsidP="00831156">
            <w:pPr>
              <w:pStyle w:val="Akapitzlist"/>
              <w:numPr>
                <w:ilvl w:val="0"/>
                <w:numId w:val="3"/>
              </w:numPr>
            </w:pPr>
            <w:r w:rsidRPr="00785E1E">
              <w:t>Uczestniczka dwóch krótkoterminowych staży n</w:t>
            </w:r>
            <w:r>
              <w:t xml:space="preserve">aukowych w </w:t>
            </w:r>
            <w:proofErr w:type="spellStart"/>
            <w:r w:rsidRPr="00785E1E">
              <w:t>Interdisciplinary</w:t>
            </w:r>
            <w:proofErr w:type="spellEnd"/>
            <w:r w:rsidRPr="00785E1E">
              <w:t xml:space="preserve"> Center for </w:t>
            </w:r>
            <w:proofErr w:type="spellStart"/>
            <w:r w:rsidRPr="00785E1E">
              <w:t>Nanotoxicity</w:t>
            </w:r>
            <w:proofErr w:type="spellEnd"/>
            <w:r w:rsidRPr="00785E1E">
              <w:t xml:space="preserve">, Jackson </w:t>
            </w:r>
            <w:proofErr w:type="spellStart"/>
            <w:r w:rsidRPr="00785E1E">
              <w:t>State</w:t>
            </w:r>
            <w:proofErr w:type="spellEnd"/>
            <w:r w:rsidRPr="00785E1E">
              <w:t xml:space="preserve"> University</w:t>
            </w:r>
            <w:r>
              <w:t>, USA (3 miesiące) i w Instytucie Techniki Radiacyjnej Politechniki Łódzkiej (2 miesiące)</w:t>
            </w:r>
            <w:r w:rsidR="00E233AE">
              <w:t>.</w:t>
            </w:r>
          </w:p>
          <w:p w14:paraId="6D0ECF7C" w14:textId="1D3A4643" w:rsidR="00E233AE" w:rsidRPr="00E233AE" w:rsidRDefault="00E233AE" w:rsidP="00831156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 w:rsidRPr="00E233AE">
              <w:rPr>
                <w:lang w:val="en-US"/>
              </w:rPr>
              <w:t>Prelegentka</w:t>
            </w:r>
            <w:proofErr w:type="spellEnd"/>
            <w:r w:rsidRPr="00E233AE">
              <w:rPr>
                <w:lang w:val="en-US"/>
              </w:rPr>
              <w:t xml:space="preserve"> TEDx University of Gdańsk</w:t>
            </w:r>
            <w:r>
              <w:rPr>
                <w:lang w:val="en-US"/>
              </w:rPr>
              <w:t xml:space="preserve"> (2021)</w:t>
            </w:r>
            <w:r w:rsidR="002A1182">
              <w:rPr>
                <w:lang w:val="en-US"/>
              </w:rPr>
              <w:t>.</w:t>
            </w:r>
          </w:p>
          <w:p w14:paraId="6A05A809" w14:textId="30A7D48D" w:rsidR="00831156" w:rsidRPr="00E233AE" w:rsidRDefault="00831156" w:rsidP="00831156">
            <w:pPr>
              <w:rPr>
                <w:lang w:val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379D1B0C" w14:textId="77777777" w:rsidR="002A1182" w:rsidRDefault="002A1182" w:rsidP="002A1182">
            <w:r>
              <w:t>Charakterystyka doświadczenia i dorobku dydaktycznego:</w:t>
            </w:r>
          </w:p>
          <w:p w14:paraId="21236E3B" w14:textId="125236C4" w:rsidR="002A1182" w:rsidRDefault="002A1182" w:rsidP="002A1182">
            <w:r>
              <w:t>1.</w:t>
            </w:r>
            <w:r>
              <w:tab/>
              <w:t xml:space="preserve">Promotorka pomocnicza w zakończonym przewodzie doktorskim </w:t>
            </w:r>
            <w:r w:rsidR="00897997">
              <w:t>dr Kariny Falkiewicz.</w:t>
            </w:r>
          </w:p>
          <w:p w14:paraId="68AAC115" w14:textId="4F24883C" w:rsidR="002A1182" w:rsidRDefault="002A1182" w:rsidP="002A1182">
            <w:r>
              <w:t>2.</w:t>
            </w:r>
            <w:r>
              <w:tab/>
            </w:r>
            <w:r w:rsidR="00897997">
              <w:t>Opiekunka 1</w:t>
            </w:r>
            <w:r>
              <w:t xml:space="preserve"> prac</w:t>
            </w:r>
            <w:r w:rsidR="00897997">
              <w:t>y</w:t>
            </w:r>
            <w:r>
              <w:t xml:space="preserve"> magisterski</w:t>
            </w:r>
            <w:r w:rsidR="00897997">
              <w:t>ej.</w:t>
            </w:r>
          </w:p>
          <w:p w14:paraId="79BE3ABC" w14:textId="45C44E7D" w:rsidR="002A1182" w:rsidRDefault="002A1182" w:rsidP="002A1182">
            <w:r>
              <w:t>4.</w:t>
            </w:r>
            <w:r>
              <w:tab/>
              <w:t>Opiekun</w:t>
            </w:r>
            <w:r w:rsidR="00897997">
              <w:t>ka</w:t>
            </w:r>
            <w:r>
              <w:t xml:space="preserve"> 7 prac licencjackich.</w:t>
            </w:r>
          </w:p>
          <w:p w14:paraId="11E04505" w14:textId="34263E12" w:rsidR="002A1182" w:rsidRDefault="002A1182" w:rsidP="002A1182">
            <w:r>
              <w:t>5.</w:t>
            </w:r>
            <w:r>
              <w:tab/>
            </w:r>
            <w:r w:rsidR="00897997">
              <w:t>Opracowanie i prowadzenie w latach 2019-2022 nowego wykładu fakultatywnego i monograficznego pt. „Radiosensybilizatory w służbie onkologii”</w:t>
            </w:r>
          </w:p>
          <w:p w14:paraId="63C49B12" w14:textId="1EC1D161" w:rsidR="002A1182" w:rsidRDefault="002A1182" w:rsidP="002A1182">
            <w:r>
              <w:t>6.</w:t>
            </w:r>
            <w:r>
              <w:tab/>
              <w:t>Prowadz</w:t>
            </w:r>
            <w:r w:rsidR="00897997">
              <w:t>enie</w:t>
            </w:r>
            <w:r>
              <w:t xml:space="preserve"> kurs</w:t>
            </w:r>
            <w:r w:rsidR="00897997">
              <w:t>ów</w:t>
            </w:r>
            <w:r>
              <w:t xml:space="preserve"> m.in.: </w:t>
            </w:r>
            <w:r w:rsidR="00897997">
              <w:t>z C</w:t>
            </w:r>
            <w:r>
              <w:t xml:space="preserve">hemii </w:t>
            </w:r>
            <w:r w:rsidR="00897997">
              <w:t>F</w:t>
            </w:r>
            <w:r>
              <w:t>izycznej dla studentów kierunków Chemia</w:t>
            </w:r>
            <w:r w:rsidR="00897997">
              <w:t xml:space="preserve">, </w:t>
            </w:r>
            <w:r>
              <w:t>Biznes Chemiczny</w:t>
            </w:r>
            <w:r w:rsidR="00897997">
              <w:t xml:space="preserve"> i Ochrona Środowiska</w:t>
            </w:r>
            <w:r>
              <w:t xml:space="preserve"> (</w:t>
            </w:r>
            <w:r w:rsidR="00897997">
              <w:t>ćw</w:t>
            </w:r>
            <w:r>
              <w:t xml:space="preserve">. laboratoryjne); </w:t>
            </w:r>
            <w:r w:rsidR="00897997">
              <w:t>F</w:t>
            </w:r>
            <w:r>
              <w:t>otochemii (wykład)</w:t>
            </w:r>
            <w:r w:rsidR="00897997">
              <w:t>; Nowoczesnych technologii (wykład), a także seminariów magisterskich i dyplomowych.</w:t>
            </w:r>
          </w:p>
          <w:p w14:paraId="41C8F396" w14:textId="25249138" w:rsidR="00961C16" w:rsidRPr="00B857CE" w:rsidRDefault="002A1182" w:rsidP="002A1182">
            <w:r>
              <w:t>7.</w:t>
            </w:r>
            <w:r>
              <w:tab/>
              <w:t xml:space="preserve">Współautorka skryptu </w:t>
            </w:r>
            <w:r w:rsidR="00897997">
              <w:t>pt. „Laboratorium Chemii Fizycznej. Skrypt dla studentów Wydziału Chemii Uniwersytetu Gdańskiego”.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46A6"/>
    <w:multiLevelType w:val="hybridMultilevel"/>
    <w:tmpl w:val="02D021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D6C4F"/>
    <w:multiLevelType w:val="hybridMultilevel"/>
    <w:tmpl w:val="EAE85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67867"/>
    <w:multiLevelType w:val="hybridMultilevel"/>
    <w:tmpl w:val="05887D7A"/>
    <w:lvl w:ilvl="0" w:tplc="321E044A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D010B"/>
    <w:multiLevelType w:val="hybridMultilevel"/>
    <w:tmpl w:val="5302E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5075"/>
    <w:multiLevelType w:val="hybridMultilevel"/>
    <w:tmpl w:val="02D02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E157C"/>
    <w:multiLevelType w:val="hybridMultilevel"/>
    <w:tmpl w:val="613E0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E3173"/>
    <w:multiLevelType w:val="hybridMultilevel"/>
    <w:tmpl w:val="A63CC2CC"/>
    <w:lvl w:ilvl="0" w:tplc="B6BA7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119702">
    <w:abstractNumId w:val="2"/>
  </w:num>
  <w:num w:numId="2" w16cid:durableId="1741639808">
    <w:abstractNumId w:val="5"/>
  </w:num>
  <w:num w:numId="3" w16cid:durableId="873077564">
    <w:abstractNumId w:val="4"/>
  </w:num>
  <w:num w:numId="4" w16cid:durableId="2128817209">
    <w:abstractNumId w:val="0"/>
  </w:num>
  <w:num w:numId="5" w16cid:durableId="1403526553">
    <w:abstractNumId w:val="3"/>
  </w:num>
  <w:num w:numId="6" w16cid:durableId="122700556">
    <w:abstractNumId w:val="6"/>
  </w:num>
  <w:num w:numId="7" w16cid:durableId="1696034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12708"/>
    <w:rsid w:val="001E70FB"/>
    <w:rsid w:val="00257EB2"/>
    <w:rsid w:val="002A1182"/>
    <w:rsid w:val="002F0E58"/>
    <w:rsid w:val="0032533D"/>
    <w:rsid w:val="00340658"/>
    <w:rsid w:val="00341C34"/>
    <w:rsid w:val="003B1FBD"/>
    <w:rsid w:val="003D24CB"/>
    <w:rsid w:val="003E2049"/>
    <w:rsid w:val="004F3B9F"/>
    <w:rsid w:val="005533BD"/>
    <w:rsid w:val="005C51C5"/>
    <w:rsid w:val="00727B13"/>
    <w:rsid w:val="00785E1E"/>
    <w:rsid w:val="007F68A9"/>
    <w:rsid w:val="00826365"/>
    <w:rsid w:val="00831156"/>
    <w:rsid w:val="00897296"/>
    <w:rsid w:val="00897997"/>
    <w:rsid w:val="00961C16"/>
    <w:rsid w:val="00A04990"/>
    <w:rsid w:val="00B15EEE"/>
    <w:rsid w:val="00B66305"/>
    <w:rsid w:val="00C506E9"/>
    <w:rsid w:val="00CA79F4"/>
    <w:rsid w:val="00DE5C44"/>
    <w:rsid w:val="00E233AE"/>
    <w:rsid w:val="00E567DE"/>
    <w:rsid w:val="00E85032"/>
    <w:rsid w:val="00EA0730"/>
    <w:rsid w:val="00F226BA"/>
    <w:rsid w:val="00F35B98"/>
    <w:rsid w:val="00FA6B1F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A0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7D746-20CB-4D75-9F18-BB46D3253D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8</cp:revision>
  <dcterms:created xsi:type="dcterms:W3CDTF">2023-04-21T11:36:00Z</dcterms:created>
  <dcterms:modified xsi:type="dcterms:W3CDTF">2023-06-02T10:08:00Z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