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1"/>
        <w:gridCol w:w="7076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10100DD3" w:rsidR="00961C16" w:rsidRPr="00B857CE" w:rsidRDefault="00217CFF" w:rsidP="00BA16C2">
            <w:pPr>
              <w:rPr>
                <w:color w:val="000000"/>
              </w:rPr>
            </w:pPr>
            <w:r>
              <w:rPr>
                <w:color w:val="000000"/>
              </w:rPr>
              <w:t xml:space="preserve">Beata </w:t>
            </w:r>
            <w:proofErr w:type="spellStart"/>
            <w:r>
              <w:rPr>
                <w:color w:val="000000"/>
              </w:rPr>
              <w:t>Zadykowicz</w:t>
            </w:r>
            <w:proofErr w:type="spellEnd"/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3B676B08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 w:rsidR="00217CFF">
              <w:rPr>
                <w:color w:val="233D81"/>
              </w:rPr>
              <w:t xml:space="preserve"> 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7B6B277C" w14:textId="290E045A" w:rsidR="00961C16" w:rsidRDefault="00217CFF" w:rsidP="00BA16C2">
            <w:r w:rsidRPr="00FE1F51">
              <w:t>doktor nauk chemicznych, 2010</w:t>
            </w:r>
          </w:p>
          <w:p w14:paraId="19C9B854" w14:textId="53831B6B" w:rsidR="006245EB" w:rsidRDefault="006245EB" w:rsidP="00BA16C2">
            <w:r>
              <w:t>tytuł zawodowy inżyniera, 2007</w:t>
            </w:r>
          </w:p>
          <w:p w14:paraId="5DAB6C7B" w14:textId="4A6DE889" w:rsidR="006245EB" w:rsidRPr="00B857CE" w:rsidRDefault="006245EB" w:rsidP="00BA16C2">
            <w:r>
              <w:t>tytuł zawodowy magistra, 2005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E85C43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596EB22B" w:rsidR="00C506E9" w:rsidRPr="00E85C43" w:rsidRDefault="00C506E9" w:rsidP="48F051DD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6245EB">
              <w:rPr>
                <w:color w:val="002060"/>
              </w:rPr>
              <w:t xml:space="preserve"> </w:t>
            </w:r>
            <w:r w:rsidR="006245EB" w:rsidRPr="006245EB">
              <w:t>Fizykochemiczne metody analityczne (ćwiczenia audytoryjne (15h), ćwiczenia laboratoryjne (60h)); Fizykochemia molekuł – wykład dyplomowy (15h); Laboratorium zaawansowanej chemii – fizykochemia (47h); Pracownia magisterska – studia zaoczne (10h); Pracownia dyplomowa (20h)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E85C43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7A3FE108" w14:textId="1FF1CA6F" w:rsidR="00961C16" w:rsidRDefault="00D7164E" w:rsidP="00BA16C2">
            <w:r>
              <w:t>J</w:t>
            </w:r>
            <w:r w:rsidRPr="003F4DA2">
              <w:t>est</w:t>
            </w:r>
            <w:r>
              <w:t>em</w:t>
            </w:r>
            <w:r w:rsidRPr="003F4DA2">
              <w:t xml:space="preserve"> z</w:t>
            </w:r>
            <w:r>
              <w:t>wiązana z Wydziałem Chemii Uniwersytetu Gdańskiego od czasów studiów, gdzie w roku 2010 uzyskałam stopień doktora nauk chemicznych. Moje zainteresowania naukowe skupiają się wokół poszukiwań nowych układów luminescencyjnych, charakteryzujących się wysoką wydajnością emisji światła oraz trwałością w roztworach i umiarkowaną szybkością zaniku świecenia, istotnych pod względem utylitarnym.</w:t>
            </w:r>
            <w:r w:rsidR="00600FF0">
              <w:t xml:space="preserve"> Mój d</w:t>
            </w:r>
            <w:r w:rsidR="00600FF0" w:rsidRPr="00600FF0">
              <w:t>orobek naukowy mieści się w ramach nauk ścisłych i przyrodniczych/nauk chemicznych.</w:t>
            </w:r>
            <w:r>
              <w:t xml:space="preserve"> Opublikowałam ponad 30 prac oryginalnych oraz  rozdział w książce. Jestem autorem lub współautorem ponad 100 prezentacji oraz wystąpień na konferencjach krajowych i międzynarodowych.</w:t>
            </w:r>
          </w:p>
          <w:p w14:paraId="20DC362C" w14:textId="5CE67EEE" w:rsidR="00D7164E" w:rsidRPr="002F5934" w:rsidRDefault="00D7164E" w:rsidP="00D7164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D7164E">
              <w:rPr>
                <w:lang w:val="en-US"/>
              </w:rPr>
              <w:t>M.Pieńkos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b/>
                <w:bCs/>
                <w:lang w:val="en-US"/>
              </w:rPr>
              <w:t>B.Zadykowicz</w:t>
            </w:r>
            <w:proofErr w:type="spellEnd"/>
            <w:r w:rsidRPr="00D7164E">
              <w:rPr>
                <w:lang w:val="en-US"/>
              </w:rPr>
              <w:t xml:space="preserve">, Solvent effect on chemiluminescence of acridinium thioester: a computational study, </w:t>
            </w:r>
            <w:proofErr w:type="spellStart"/>
            <w:r w:rsidRPr="00D7164E">
              <w:rPr>
                <w:lang w:val="en-US"/>
              </w:rPr>
              <w:t>ChemPhysChem</w:t>
            </w:r>
            <w:proofErr w:type="spellEnd"/>
            <w:r w:rsidRPr="00D7164E">
              <w:rPr>
                <w:lang w:val="en-US"/>
              </w:rPr>
              <w:t xml:space="preserve"> 23 (2022) e202200166(1-10).</w:t>
            </w:r>
          </w:p>
          <w:p w14:paraId="3B17076F" w14:textId="508DF845" w:rsidR="00D7164E" w:rsidRPr="00D7164E" w:rsidRDefault="00D7164E" w:rsidP="00D7164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D7164E">
              <w:rPr>
                <w:lang w:val="en-US"/>
              </w:rPr>
              <w:t>J.Alfuth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b/>
                <w:bCs/>
                <w:lang w:val="en-US"/>
              </w:rPr>
              <w:t>B.Zadykowicz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lang w:val="en-US"/>
              </w:rPr>
              <w:t>B.Wicher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lang w:val="en-US"/>
              </w:rPr>
              <w:t>K.Kazimierczuk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lang w:val="en-US"/>
              </w:rPr>
              <w:t>T.Połoński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lang w:val="en-US"/>
              </w:rPr>
              <w:t>T.Olszewska</w:t>
            </w:r>
            <w:proofErr w:type="spellEnd"/>
            <w:r w:rsidRPr="00D7164E">
              <w:rPr>
                <w:lang w:val="en-US"/>
              </w:rPr>
              <w:t>, Cooperativity of halogen- and chalcogen-bonding interactions in the self-assembly of 4-iodoethynyl- and 4,7-bis(</w:t>
            </w:r>
            <w:proofErr w:type="spellStart"/>
            <w:r w:rsidRPr="00D7164E">
              <w:rPr>
                <w:lang w:val="en-US"/>
              </w:rPr>
              <w:t>iodoethynyl</w:t>
            </w:r>
            <w:proofErr w:type="spellEnd"/>
            <w:r w:rsidRPr="00D7164E">
              <w:rPr>
                <w:lang w:val="en-US"/>
              </w:rPr>
              <w:t xml:space="preserve">)benzo-2,1,3-chalcogenadiazoles: crystal structures, </w:t>
            </w:r>
            <w:proofErr w:type="spellStart"/>
            <w:r w:rsidRPr="00D7164E">
              <w:rPr>
                <w:lang w:val="en-US"/>
              </w:rPr>
              <w:t>Hirshfeld</w:t>
            </w:r>
            <w:proofErr w:type="spellEnd"/>
            <w:r w:rsidRPr="00D7164E">
              <w:rPr>
                <w:lang w:val="en-US"/>
              </w:rPr>
              <w:t xml:space="preserve"> surface analyses, and crystal lattice energy calculations, </w:t>
            </w:r>
            <w:proofErr w:type="spellStart"/>
            <w:r w:rsidRPr="00D7164E">
              <w:rPr>
                <w:lang w:val="en-US"/>
              </w:rPr>
              <w:t>Cryst</w:t>
            </w:r>
            <w:proofErr w:type="spellEnd"/>
            <w:r w:rsidRPr="00D7164E">
              <w:rPr>
                <w:lang w:val="en-US"/>
              </w:rPr>
              <w:t>. Growth Des. 22 (2022) 1299-1311.</w:t>
            </w:r>
          </w:p>
          <w:p w14:paraId="7D84F1CE" w14:textId="7AF861B3" w:rsidR="00D7164E" w:rsidRPr="00D7164E" w:rsidRDefault="00D7164E" w:rsidP="00D7164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D7164E">
              <w:rPr>
                <w:lang w:val="en-US"/>
              </w:rPr>
              <w:t>V.Ievtukhov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b/>
                <w:bCs/>
                <w:lang w:val="en-US"/>
              </w:rPr>
              <w:t>B.Zadykowicz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lang w:val="en-US"/>
              </w:rPr>
              <w:t>M.Ye.Blazheyevskiy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lang w:val="en-US"/>
              </w:rPr>
              <w:t>K.Krzymiński</w:t>
            </w:r>
            <w:proofErr w:type="spellEnd"/>
            <w:r w:rsidRPr="00D7164E">
              <w:rPr>
                <w:lang w:val="en-US"/>
              </w:rPr>
              <w:t>, New luminometric method for quantification of biological sulfur nucleophiles with the participation of 9‐cyano‐10‐methylacridinium salt, Luminescence 37 (2022) 208-219.</w:t>
            </w:r>
          </w:p>
          <w:p w14:paraId="703D6CC9" w14:textId="2E1BB233" w:rsidR="00D7164E" w:rsidRPr="00D7164E" w:rsidRDefault="00D7164E" w:rsidP="00D7164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D7164E">
              <w:rPr>
                <w:lang w:val="en-US"/>
              </w:rPr>
              <w:t>M.Marczak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lang w:val="en-US"/>
              </w:rPr>
              <w:t>K.Biereg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b/>
                <w:bCs/>
                <w:lang w:val="en-US"/>
              </w:rPr>
              <w:t>B.Zadykowicz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lang w:val="en-US"/>
              </w:rPr>
              <w:t>A.Sikorski</w:t>
            </w:r>
            <w:proofErr w:type="spellEnd"/>
            <w:r w:rsidRPr="00D7164E">
              <w:rPr>
                <w:lang w:val="en-US"/>
              </w:rPr>
              <w:t xml:space="preserve">, Structural characterization and theoretical calculations of the monohydrate of the 1:2 cocrystal salt formed from acriflavine and 3,5-dinitrobenzoic acid, Acta </w:t>
            </w:r>
            <w:proofErr w:type="spellStart"/>
            <w:r w:rsidRPr="00D7164E">
              <w:rPr>
                <w:lang w:val="en-US"/>
              </w:rPr>
              <w:t>Crystallographica</w:t>
            </w:r>
            <w:proofErr w:type="spellEnd"/>
            <w:r w:rsidRPr="00D7164E">
              <w:rPr>
                <w:lang w:val="en-US"/>
              </w:rPr>
              <w:t xml:space="preserve"> Section C-Structural Chemistry 77 (2021) 116-122.</w:t>
            </w:r>
          </w:p>
          <w:p w14:paraId="7F834C15" w14:textId="77901029" w:rsidR="00D7164E" w:rsidRPr="00D7164E" w:rsidRDefault="00D7164E" w:rsidP="00D7164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D7164E">
              <w:rPr>
                <w:lang w:val="en-US"/>
              </w:rPr>
              <w:lastRenderedPageBreak/>
              <w:t>J.Alfuth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b/>
                <w:bCs/>
                <w:lang w:val="en-US"/>
              </w:rPr>
              <w:t>B.Zadykowicz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lang w:val="en-US"/>
              </w:rPr>
              <w:t>A.Sikorski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lang w:val="en-US"/>
              </w:rPr>
              <w:t>T.Połoński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lang w:val="en-US"/>
              </w:rPr>
              <w:t>K.Eichstaedt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lang w:val="en-US"/>
              </w:rPr>
              <w:t>T.Olszewska</w:t>
            </w:r>
            <w:proofErr w:type="spellEnd"/>
            <w:r w:rsidRPr="00D7164E">
              <w:rPr>
                <w:lang w:val="en-US"/>
              </w:rPr>
              <w:t xml:space="preserve">, Effect of aromatic system expansion on crystal structures of 1,2,5-thia- and 1,2,5-selenadiazoles and their quaternary salts: synthesis, structure, and spectroscopic properties, Materials 13 (2020) 4908 (1-14). </w:t>
            </w:r>
          </w:p>
          <w:p w14:paraId="6B0AC593" w14:textId="751C0A11" w:rsidR="00D7164E" w:rsidRPr="00D7164E" w:rsidRDefault="00D7164E" w:rsidP="00D7164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D7164E">
              <w:rPr>
                <w:lang w:val="en-US"/>
              </w:rPr>
              <w:t>K.Krzymiński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b/>
                <w:bCs/>
                <w:lang w:val="en-US"/>
              </w:rPr>
              <w:t>B.Zadykowicz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lang w:val="en-US"/>
              </w:rPr>
              <w:t>P.Storoniak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lang w:val="en-US"/>
              </w:rPr>
              <w:t>M.Wera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lang w:val="en-US"/>
              </w:rPr>
              <w:t>K.Żamojć</w:t>
            </w:r>
            <w:proofErr w:type="spellEnd"/>
            <w:r w:rsidRPr="00D7164E">
              <w:rPr>
                <w:lang w:val="en-US"/>
              </w:rPr>
              <w:t>, Tautomerism of N-substituted acridin-9-amines in the context of dynamic NMR and matrix isolation-FT-IR spectroscopy supported by DFT calculations and structural analysis, J. Mol. Struct. 1218 (2020) 128424 (1-11).</w:t>
            </w:r>
          </w:p>
          <w:p w14:paraId="174A93AA" w14:textId="179286A7" w:rsidR="00D7164E" w:rsidRDefault="00D7164E" w:rsidP="00D7164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D7164E">
              <w:rPr>
                <w:lang w:val="en-US"/>
              </w:rPr>
              <w:t>M.Pieńkos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b/>
                <w:bCs/>
                <w:lang w:val="en-US"/>
              </w:rPr>
              <w:t>B.Zadykowicz</w:t>
            </w:r>
            <w:proofErr w:type="spellEnd"/>
            <w:r w:rsidRPr="00D7164E">
              <w:rPr>
                <w:lang w:val="en-US"/>
              </w:rPr>
              <w:t xml:space="preserve">, Computational insights on the mechanism on the chemiluminescence reaction of new group of </w:t>
            </w:r>
            <w:proofErr w:type="spellStart"/>
            <w:r w:rsidRPr="00D7164E">
              <w:rPr>
                <w:lang w:val="en-US"/>
              </w:rPr>
              <w:t>chemiluminogens</w:t>
            </w:r>
            <w:proofErr w:type="spellEnd"/>
            <w:r w:rsidRPr="00D7164E">
              <w:rPr>
                <w:lang w:val="en-US"/>
              </w:rPr>
              <w:t xml:space="preserve"> - 10-methyl-9-thiophenoxycarbonylacridinium cations, Int. J. Mol. Sci. 21 (2020) 4417 (1-17).</w:t>
            </w:r>
          </w:p>
          <w:p w14:paraId="6B44837D" w14:textId="6841DF1F" w:rsidR="00251F6D" w:rsidRPr="00251F6D" w:rsidRDefault="00251F6D" w:rsidP="00251F6D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251F6D">
              <w:rPr>
                <w:lang w:val="en-US"/>
              </w:rPr>
              <w:t>K.Krzymiński</w:t>
            </w:r>
            <w:proofErr w:type="spellEnd"/>
            <w:r w:rsidRPr="00251F6D">
              <w:rPr>
                <w:lang w:val="en-US"/>
              </w:rPr>
              <w:t xml:space="preserve">, </w:t>
            </w:r>
            <w:proofErr w:type="spellStart"/>
            <w:r w:rsidRPr="00251F6D">
              <w:rPr>
                <w:b/>
                <w:bCs/>
                <w:lang w:val="en-US"/>
              </w:rPr>
              <w:t>B.Zadykowicz</w:t>
            </w:r>
            <w:proofErr w:type="spellEnd"/>
            <w:r w:rsidRPr="00251F6D">
              <w:rPr>
                <w:lang w:val="en-US"/>
              </w:rPr>
              <w:t>, Computational and experimental aspects of acridinium esters. Chemiluminescence and their applications, w: A comprehensive guide to chemiluminescence, da Silva Luís Pinto (red.), New York, Nova Science Publishers,</w:t>
            </w:r>
            <w:r>
              <w:rPr>
                <w:lang w:val="en-US"/>
              </w:rPr>
              <w:t xml:space="preserve"> 2019,</w:t>
            </w:r>
            <w:r w:rsidRPr="00251F6D">
              <w:rPr>
                <w:lang w:val="en-US"/>
              </w:rPr>
              <w:t xml:space="preserve"> s.161-209, ISBN 978-1-53616-170-0.</w:t>
            </w:r>
          </w:p>
          <w:p w14:paraId="230F8C98" w14:textId="078E7900" w:rsidR="00D7164E" w:rsidRPr="00D7164E" w:rsidRDefault="00D7164E" w:rsidP="00D7164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D7164E">
              <w:rPr>
                <w:b/>
                <w:bCs/>
                <w:lang w:val="en-US"/>
              </w:rPr>
              <w:t>B.Zadykowicz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lang w:val="en-US"/>
              </w:rPr>
              <w:t>P.Storoniak</w:t>
            </w:r>
            <w:proofErr w:type="spellEnd"/>
            <w:r w:rsidRPr="00D7164E">
              <w:rPr>
                <w:lang w:val="en-US"/>
              </w:rPr>
              <w:t xml:space="preserve">, Lattice energetics and thermochemistry of acridine derivatives and substituted acridinium </w:t>
            </w:r>
            <w:proofErr w:type="spellStart"/>
            <w:r w:rsidRPr="00D7164E">
              <w:rPr>
                <w:lang w:val="en-US"/>
              </w:rPr>
              <w:t>trifluoromethanesulphonates</w:t>
            </w:r>
            <w:proofErr w:type="spellEnd"/>
            <w:r w:rsidRPr="00D7164E">
              <w:rPr>
                <w:lang w:val="en-US"/>
              </w:rPr>
              <w:t>, J. Therm. Anal. Cal. 129 (2017) 1613-1624.</w:t>
            </w:r>
          </w:p>
          <w:p w14:paraId="6A05A809" w14:textId="2CB42F97" w:rsidR="00D7164E" w:rsidRPr="002F5934" w:rsidRDefault="00D7164E" w:rsidP="00251F6D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D7164E">
              <w:rPr>
                <w:lang w:val="en-US"/>
              </w:rPr>
              <w:t>J.Czechowska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lang w:val="en-US"/>
              </w:rPr>
              <w:t>A.Kawecka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lang w:val="en-US"/>
              </w:rPr>
              <w:t>A.Romanowska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lang w:val="en-US"/>
              </w:rPr>
              <w:t>M.Marczak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lang w:val="en-US"/>
              </w:rPr>
              <w:t>P.Wityk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lang w:val="en-US"/>
              </w:rPr>
              <w:t>K.Krzymiński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251F6D">
              <w:rPr>
                <w:b/>
                <w:bCs/>
                <w:lang w:val="en-US"/>
              </w:rPr>
              <w:t>B.Zadykowicz</w:t>
            </w:r>
            <w:proofErr w:type="spellEnd"/>
            <w:r w:rsidRPr="00D7164E">
              <w:rPr>
                <w:lang w:val="en-US"/>
              </w:rPr>
              <w:t xml:space="preserve">, </w:t>
            </w:r>
            <w:proofErr w:type="spellStart"/>
            <w:r w:rsidRPr="00D7164E">
              <w:rPr>
                <w:lang w:val="en-US"/>
              </w:rPr>
              <w:t>Chemiluminogenic</w:t>
            </w:r>
            <w:proofErr w:type="spellEnd"/>
            <w:r w:rsidRPr="00D7164E">
              <w:rPr>
                <w:lang w:val="en-US"/>
              </w:rPr>
              <w:t xml:space="preserve"> </w:t>
            </w:r>
            <w:proofErr w:type="spellStart"/>
            <w:r w:rsidRPr="00D7164E">
              <w:rPr>
                <w:lang w:val="en-US"/>
              </w:rPr>
              <w:t>acridinim</w:t>
            </w:r>
            <w:proofErr w:type="spellEnd"/>
            <w:r w:rsidRPr="00D7164E">
              <w:rPr>
                <w:lang w:val="en-US"/>
              </w:rPr>
              <w:t xml:space="preserve"> salts: A comparison study. Detection of intermediate entities appearing upon light generation, J. Luminescence 187 (2017) 102-112.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3375B21F" w14:textId="19EFBE52" w:rsidR="00961C16" w:rsidRDefault="00D7164E" w:rsidP="00BA16C2">
            <w:r w:rsidRPr="00600FF0">
              <w:t xml:space="preserve">Po uzyskaniu stopnia naukowego doktora byłam opiekunem naukowym ponad 20 prac magisterskich i licencjackich. </w:t>
            </w:r>
          </w:p>
          <w:p w14:paraId="59162361" w14:textId="3E487661" w:rsidR="00600FF0" w:rsidRDefault="00600FF0" w:rsidP="00600FF0">
            <w:pPr>
              <w:pStyle w:val="Akapitzlist"/>
              <w:numPr>
                <w:ilvl w:val="0"/>
                <w:numId w:val="8"/>
              </w:numPr>
              <w:spacing w:after="0"/>
              <w:ind w:left="357" w:hanging="357"/>
            </w:pPr>
            <w:r>
              <w:t>Przygotowanie i prowadzenie ćwiczeń audytoryjnych (15h) i laboratoryjnych (30h) kursowego przedmiotu „Fizykochemiczne metody analityczne” dla studentów III roku studiów I-go stopnia kierunku chemia, specjalność: analityka i diagnostyka;</w:t>
            </w:r>
          </w:p>
          <w:p w14:paraId="419A0920" w14:textId="09CED8E2" w:rsidR="00600FF0" w:rsidRDefault="00600FF0" w:rsidP="00600FF0">
            <w:pPr>
              <w:pStyle w:val="Akapitzlist"/>
              <w:numPr>
                <w:ilvl w:val="0"/>
                <w:numId w:val="8"/>
              </w:numPr>
              <w:spacing w:after="0"/>
              <w:ind w:left="357" w:hanging="357"/>
            </w:pPr>
            <w:r>
              <w:t>Przygotowanie i prowadzenie części wykładu (3h) oraz ćwiczeń audytoryjnych (6h) kursowego przedmiotu „Projektowanie biznesu chemicznego” dla studentów III roku studiów I-go stopnia kierunku biznes chemiczny;</w:t>
            </w:r>
          </w:p>
          <w:p w14:paraId="0A12CEC6" w14:textId="4D6CDE88" w:rsidR="00600FF0" w:rsidRDefault="00600FF0" w:rsidP="00600FF0">
            <w:pPr>
              <w:pStyle w:val="Akapitzlist"/>
              <w:numPr>
                <w:ilvl w:val="0"/>
                <w:numId w:val="8"/>
              </w:numPr>
              <w:spacing w:after="0"/>
              <w:ind w:left="357" w:hanging="357"/>
            </w:pPr>
            <w:r>
              <w:t>Przygotowanie i prowadzenie części ćwiczeń laboratoryjnych (7h) przedmiotu „Laboratorium Zaawansowanej Chemii” (blok Fizykochemia) dla studentów I MSU;</w:t>
            </w:r>
          </w:p>
          <w:p w14:paraId="64A1F2EE" w14:textId="19DB3E72" w:rsidR="00600FF0" w:rsidRDefault="008333DD" w:rsidP="00600FF0">
            <w:pPr>
              <w:pStyle w:val="Akapitzlist"/>
              <w:numPr>
                <w:ilvl w:val="0"/>
                <w:numId w:val="8"/>
              </w:numPr>
              <w:spacing w:after="0"/>
              <w:ind w:left="357" w:hanging="357"/>
            </w:pPr>
            <w:r>
              <w:t>Przygotowanie i prowadzenie części</w:t>
            </w:r>
            <w:r w:rsidR="00600FF0">
              <w:t xml:space="preserve"> wykładu dyplomowego</w:t>
            </w:r>
            <w:r>
              <w:t xml:space="preserve"> (15h)</w:t>
            </w:r>
            <w:r w:rsidR="00600FF0">
              <w:t xml:space="preserve"> „Fizykochemia molekuł” dla studentów wykonujących prace dyplomowe w Katedrze Chemii Fizycznej</w:t>
            </w:r>
            <w:r>
              <w:t>.</w:t>
            </w:r>
          </w:p>
          <w:p w14:paraId="41C8F396" w14:textId="5D21516D" w:rsidR="000021B9" w:rsidRPr="00B857CE" w:rsidRDefault="000021B9" w:rsidP="00600FF0"/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0596C"/>
    <w:multiLevelType w:val="hybridMultilevel"/>
    <w:tmpl w:val="B62C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96FD4"/>
    <w:multiLevelType w:val="hybridMultilevel"/>
    <w:tmpl w:val="3138AE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C03A05"/>
    <w:multiLevelType w:val="hybridMultilevel"/>
    <w:tmpl w:val="E3F603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13075E"/>
    <w:multiLevelType w:val="hybridMultilevel"/>
    <w:tmpl w:val="87E6E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02186E"/>
    <w:multiLevelType w:val="hybridMultilevel"/>
    <w:tmpl w:val="F46A23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E94B29"/>
    <w:multiLevelType w:val="hybridMultilevel"/>
    <w:tmpl w:val="487C1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92198"/>
    <w:multiLevelType w:val="hybridMultilevel"/>
    <w:tmpl w:val="6C28A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03733F"/>
    <w:multiLevelType w:val="hybridMultilevel"/>
    <w:tmpl w:val="5868E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402254">
    <w:abstractNumId w:val="2"/>
  </w:num>
  <w:num w:numId="2" w16cid:durableId="291177077">
    <w:abstractNumId w:val="5"/>
  </w:num>
  <w:num w:numId="3" w16cid:durableId="2087068614">
    <w:abstractNumId w:val="1"/>
  </w:num>
  <w:num w:numId="4" w16cid:durableId="97483134">
    <w:abstractNumId w:val="6"/>
  </w:num>
  <w:num w:numId="5" w16cid:durableId="2025017004">
    <w:abstractNumId w:val="4"/>
  </w:num>
  <w:num w:numId="6" w16cid:durableId="555823232">
    <w:abstractNumId w:val="3"/>
  </w:num>
  <w:num w:numId="7" w16cid:durableId="2027294044">
    <w:abstractNumId w:val="7"/>
  </w:num>
  <w:num w:numId="8" w16cid:durableId="1380738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021B9"/>
    <w:rsid w:val="00022C0B"/>
    <w:rsid w:val="000C1F6D"/>
    <w:rsid w:val="00217CFF"/>
    <w:rsid w:val="00251F6D"/>
    <w:rsid w:val="002F5934"/>
    <w:rsid w:val="00340658"/>
    <w:rsid w:val="003D24CB"/>
    <w:rsid w:val="004F3B9F"/>
    <w:rsid w:val="005533BD"/>
    <w:rsid w:val="005C51C5"/>
    <w:rsid w:val="00600FF0"/>
    <w:rsid w:val="006245EB"/>
    <w:rsid w:val="008333DD"/>
    <w:rsid w:val="00961C16"/>
    <w:rsid w:val="00A04990"/>
    <w:rsid w:val="00A35050"/>
    <w:rsid w:val="00B66305"/>
    <w:rsid w:val="00C506E9"/>
    <w:rsid w:val="00D7164E"/>
    <w:rsid w:val="00E567DE"/>
    <w:rsid w:val="00E85C43"/>
    <w:rsid w:val="00F87D12"/>
    <w:rsid w:val="00FD41AA"/>
    <w:rsid w:val="00FE1F51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16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7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2C7A90-13ED-4BD0-BDE0-E7C3719B7D73}"/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884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17</cp:revision>
  <dcterms:created xsi:type="dcterms:W3CDTF">2023-03-29T16:05:00Z</dcterms:created>
  <dcterms:modified xsi:type="dcterms:W3CDTF">2023-06-06T10:22:00Z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